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C8557" w14:textId="3E3DBD7F" w:rsidR="002655FD" w:rsidRPr="00BF5938" w:rsidRDefault="00BF5938" w:rsidP="00BF5938">
      <w:pPr>
        <w:jc w:val="center"/>
        <w:rPr>
          <w:rFonts w:ascii="Arial" w:hAnsi="Arial" w:cs="Arial"/>
          <w:b/>
          <w:color w:val="000000" w:themeColor="text1"/>
          <w:sz w:val="28"/>
          <w:szCs w:val="28"/>
          <w:lang w:val="es-CO"/>
        </w:rPr>
      </w:pPr>
      <w:r w:rsidRPr="00BF5938">
        <w:rPr>
          <w:rFonts w:ascii="Arial" w:hAnsi="Arial" w:cs="Arial"/>
          <w:b/>
          <w:color w:val="000000" w:themeColor="text1"/>
          <w:sz w:val="28"/>
          <w:szCs w:val="28"/>
          <w:lang w:val="es-CO"/>
        </w:rPr>
        <w:t>SAN FRANCISCO MARAVILLOSA 4 DIAS- 3 NOCHES 202</w:t>
      </w:r>
      <w:r w:rsidR="0044653A">
        <w:rPr>
          <w:rFonts w:ascii="Arial" w:hAnsi="Arial" w:cs="Arial"/>
          <w:b/>
          <w:color w:val="000000" w:themeColor="text1"/>
          <w:sz w:val="28"/>
          <w:szCs w:val="28"/>
          <w:lang w:val="es-CO"/>
        </w:rPr>
        <w:t>4</w:t>
      </w:r>
    </w:p>
    <w:p w14:paraId="06F43BCB" w14:textId="514A4FDC" w:rsidR="00BF5938" w:rsidRPr="00BF5938" w:rsidRDefault="00BF5938" w:rsidP="00BF5938">
      <w:pPr>
        <w:jc w:val="center"/>
        <w:rPr>
          <w:rFonts w:ascii="Arial" w:hAnsi="Arial" w:cs="Arial"/>
          <w:b/>
          <w:color w:val="000000" w:themeColor="text1"/>
          <w:sz w:val="28"/>
          <w:szCs w:val="28"/>
          <w:lang w:val="es-CO"/>
        </w:rPr>
      </w:pPr>
      <w:r w:rsidRPr="00BF5938">
        <w:rPr>
          <w:rFonts w:ascii="Arial" w:hAnsi="Arial" w:cs="Arial"/>
          <w:b/>
          <w:color w:val="000000" w:themeColor="text1"/>
          <w:sz w:val="28"/>
          <w:szCs w:val="28"/>
          <w:lang w:val="es-CO"/>
        </w:rPr>
        <w:t xml:space="preserve">ALOJAMIENTO HOTEL </w:t>
      </w:r>
      <w:r w:rsidR="00525738">
        <w:rPr>
          <w:rFonts w:ascii="Arial" w:hAnsi="Arial" w:cs="Arial"/>
          <w:b/>
          <w:color w:val="000000" w:themeColor="text1"/>
          <w:sz w:val="28"/>
          <w:szCs w:val="28"/>
          <w:lang w:val="es-CO"/>
        </w:rPr>
        <w:t>HANDLERY UNION SQUARE****</w:t>
      </w:r>
    </w:p>
    <w:p w14:paraId="62A67E69" w14:textId="02FAA1D0" w:rsidR="00BF5938" w:rsidRPr="00BF5938" w:rsidRDefault="00BF5938" w:rsidP="00BF5938">
      <w:pPr>
        <w:jc w:val="center"/>
        <w:rPr>
          <w:rFonts w:ascii="Arial" w:hAnsi="Arial" w:cs="Arial"/>
          <w:b/>
          <w:color w:val="000000" w:themeColor="text1"/>
          <w:sz w:val="28"/>
          <w:szCs w:val="28"/>
          <w:lang w:val="es-CO"/>
        </w:rPr>
      </w:pPr>
      <w:r w:rsidRPr="00BF5938">
        <w:rPr>
          <w:rFonts w:ascii="Arial" w:hAnsi="Arial" w:cs="Arial"/>
          <w:b/>
          <w:color w:val="000000" w:themeColor="text1"/>
          <w:sz w:val="28"/>
          <w:szCs w:val="28"/>
          <w:lang w:val="es-CO"/>
        </w:rPr>
        <w:t>ESPECIAL PASEO EN BARCO INCLUIDO + DESAYUNO</w:t>
      </w:r>
      <w:r w:rsidR="00525738">
        <w:rPr>
          <w:rFonts w:ascii="Arial" w:hAnsi="Arial" w:cs="Arial"/>
          <w:b/>
          <w:color w:val="000000" w:themeColor="text1"/>
          <w:sz w:val="28"/>
          <w:szCs w:val="28"/>
          <w:lang w:val="es-CO"/>
        </w:rPr>
        <w:t xml:space="preserve"> INCLUIDO</w:t>
      </w:r>
    </w:p>
    <w:p w14:paraId="284C6DAB" w14:textId="77777777" w:rsidR="00BF5938" w:rsidRDefault="00BF5938" w:rsidP="00BF5938">
      <w:pPr>
        <w:jc w:val="center"/>
        <w:rPr>
          <w:rFonts w:ascii="Arial" w:hAnsi="Arial" w:cs="Arial"/>
          <w:color w:val="000000" w:themeColor="text1"/>
          <w:sz w:val="28"/>
          <w:szCs w:val="28"/>
          <w:lang w:val="es-CO"/>
        </w:rPr>
      </w:pPr>
    </w:p>
    <w:p w14:paraId="171805B3" w14:textId="77777777" w:rsidR="00BF5938" w:rsidRPr="00BF5938" w:rsidRDefault="00BF5938" w:rsidP="00BF5938">
      <w:pPr>
        <w:autoSpaceDE w:val="0"/>
        <w:autoSpaceDN w:val="0"/>
        <w:adjustRightInd w:val="0"/>
        <w:rPr>
          <w:rFonts w:ascii="Arial" w:hAnsi="Arial" w:cs="Arial"/>
          <w:b/>
          <w:color w:val="000000" w:themeColor="text1"/>
          <w:sz w:val="22"/>
          <w:szCs w:val="22"/>
        </w:rPr>
      </w:pPr>
      <w:r w:rsidRPr="00BF5938">
        <w:rPr>
          <w:rFonts w:ascii="Arial" w:hAnsi="Arial" w:cs="Arial"/>
          <w:b/>
          <w:color w:val="000000" w:themeColor="text1"/>
          <w:sz w:val="22"/>
          <w:szCs w:val="22"/>
        </w:rPr>
        <w:t>1⁰ Día | LLEGADA A SAN FRANCISCO</w:t>
      </w:r>
    </w:p>
    <w:p w14:paraId="0F9F6FEF" w14:textId="77777777" w:rsidR="00BF5938" w:rsidRPr="00BF5938" w:rsidRDefault="00BF5938" w:rsidP="00BF5938">
      <w:pPr>
        <w:pStyle w:val="Sinespaciado"/>
        <w:jc w:val="both"/>
        <w:rPr>
          <w:rFonts w:ascii="Arial" w:hAnsi="Arial" w:cs="Arial"/>
          <w:color w:val="000000" w:themeColor="text1"/>
          <w:lang w:val="es-ES"/>
        </w:rPr>
      </w:pPr>
      <w:r w:rsidRPr="00BF5938">
        <w:rPr>
          <w:rFonts w:ascii="Arial" w:hAnsi="Arial" w:cs="Arial"/>
          <w:color w:val="000000" w:themeColor="text1"/>
          <w:lang w:val="es-ES"/>
        </w:rPr>
        <w:t>Bienvenido a la ciudad de San Francisco! Traslado al hotel. Tiempo libre para explorar la ciudad. Check-in empieza a las 16:00 horas. En caso de llegar más temprano, es posible guardar su equipaje en el hotel y aprovechar la ciudad hasta que su habitación esté lista.</w:t>
      </w:r>
    </w:p>
    <w:p w14:paraId="7295D75F" w14:textId="77777777" w:rsidR="00BF5938" w:rsidRPr="00BF5938" w:rsidRDefault="00BF5938" w:rsidP="00BF5938">
      <w:pPr>
        <w:autoSpaceDE w:val="0"/>
        <w:autoSpaceDN w:val="0"/>
        <w:adjustRightInd w:val="0"/>
        <w:rPr>
          <w:rFonts w:ascii="Arial" w:hAnsi="Arial" w:cs="Arial"/>
          <w:b/>
          <w:color w:val="000000" w:themeColor="text1"/>
          <w:sz w:val="22"/>
          <w:szCs w:val="22"/>
        </w:rPr>
      </w:pPr>
    </w:p>
    <w:p w14:paraId="79745683" w14:textId="77777777" w:rsidR="00BF5938" w:rsidRPr="00BF5938" w:rsidRDefault="00BF5938" w:rsidP="00BF5938">
      <w:pPr>
        <w:autoSpaceDE w:val="0"/>
        <w:autoSpaceDN w:val="0"/>
        <w:adjustRightInd w:val="0"/>
        <w:jc w:val="both"/>
        <w:rPr>
          <w:rFonts w:ascii="Arial" w:hAnsi="Arial" w:cs="Arial"/>
          <w:b/>
          <w:color w:val="000000" w:themeColor="text1"/>
          <w:sz w:val="22"/>
          <w:szCs w:val="22"/>
        </w:rPr>
      </w:pPr>
      <w:r w:rsidRPr="00BF5938">
        <w:rPr>
          <w:rFonts w:ascii="Arial" w:hAnsi="Arial" w:cs="Arial"/>
          <w:b/>
          <w:color w:val="000000" w:themeColor="text1"/>
          <w:sz w:val="22"/>
          <w:szCs w:val="22"/>
        </w:rPr>
        <w:t>2⁰ Día | VISITA A LA CIUDAD</w:t>
      </w:r>
    </w:p>
    <w:p w14:paraId="7F27DB4B" w14:textId="77777777" w:rsidR="00BF5938" w:rsidRPr="00BF5938" w:rsidRDefault="00BF5938" w:rsidP="00BF5938">
      <w:pPr>
        <w:autoSpaceDE w:val="0"/>
        <w:autoSpaceDN w:val="0"/>
        <w:adjustRightInd w:val="0"/>
        <w:jc w:val="both"/>
        <w:rPr>
          <w:rFonts w:ascii="Arial" w:hAnsi="Arial" w:cs="Arial"/>
          <w:color w:val="000000" w:themeColor="text1"/>
          <w:sz w:val="22"/>
          <w:szCs w:val="22"/>
        </w:rPr>
      </w:pPr>
      <w:r w:rsidRPr="00BF5938">
        <w:rPr>
          <w:rFonts w:ascii="Arial" w:hAnsi="Arial" w:cs="Arial"/>
          <w:color w:val="000000" w:themeColor="text1"/>
          <w:sz w:val="22"/>
          <w:szCs w:val="22"/>
        </w:rPr>
        <w:t xml:space="preserve">Está usted en una de las ciudades más </w:t>
      </w:r>
      <w:r w:rsidRPr="00BF5938">
        <w:rPr>
          <w:rFonts w:ascii="Arial" w:hAnsi="Arial" w:cs="Arial"/>
          <w:color w:val="000000" w:themeColor="text1"/>
          <w:sz w:val="22"/>
          <w:szCs w:val="22"/>
          <w:lang w:val="es-AR"/>
        </w:rPr>
        <w:t>cosmopolitas</w:t>
      </w:r>
      <w:r w:rsidRPr="00BF5938">
        <w:rPr>
          <w:rFonts w:ascii="Arial" w:hAnsi="Arial" w:cs="Arial"/>
          <w:color w:val="000000" w:themeColor="text1"/>
          <w:sz w:val="22"/>
          <w:szCs w:val="22"/>
        </w:rPr>
        <w:t xml:space="preserve"> y “europeas” de USA, habitada por gente de todos los confines del mundo. Con nuestra visita a la ciudad se podrá hacer una perfecta idea de cómo está compuesta esta maravillosa ciudad famosa por sus colinas, sus tranvías, parques, bahía y puentes. Comenzaremos por Union Square, en pleno centro de la ciudad, recorreremos el Distrito Financiero, el segundo más importante del país, Civic Center. Pasaremos por “Chinatown”, una de las comunidades más pobladas existentes fuera de China, Little Italy hará sus delicias. Continuaremos hacia Nob Hill y pararemos para fotografiar y ver las famosas casas victorianas de la ciudad, que reconocerá al momento en Alamo Square. Subiremos a Twin Peaks, montañas gemelas en una de las colinas de la ciudad donde podrá disfrutar de las más espectaculares vistas. Barrio Castro, una de las primeras comunidades del colectivo LGBT, el barrio hippie Haight Ashbury y nos dirigiremos hacia el Golden Gate Bridge, Golden Gate park y toda la zona de la bahía hasta Fisherman’s Wharf, famoso puerto de pescadores donde finalizará el tour.                                                                                                                                                                                                                                                                                                                          </w:t>
      </w:r>
      <w:r w:rsidRPr="00BF5938">
        <w:rPr>
          <w:rFonts w:ascii="Arial" w:hAnsi="Arial" w:cs="Arial"/>
          <w:b/>
          <w:color w:val="000000" w:themeColor="text1"/>
          <w:sz w:val="22"/>
          <w:szCs w:val="22"/>
        </w:rPr>
        <w:t xml:space="preserve">Punto de encuentro: </w:t>
      </w:r>
      <w:r w:rsidRPr="00BF5938">
        <w:rPr>
          <w:rFonts w:ascii="Arial" w:hAnsi="Arial" w:cs="Arial"/>
          <w:color w:val="000000" w:themeColor="text1"/>
          <w:sz w:val="22"/>
          <w:szCs w:val="22"/>
        </w:rPr>
        <w:t>Hilton San Francisco Union Square o Holiday Inn Fisherman´s Wharf / Hora: 9:00 am</w:t>
      </w:r>
      <w:r w:rsidRPr="00BF5938">
        <w:rPr>
          <w:rFonts w:ascii="Arial" w:hAnsi="Arial" w:cs="Arial"/>
          <w:color w:val="000000" w:themeColor="text1"/>
          <w:sz w:val="22"/>
          <w:szCs w:val="22"/>
        </w:rPr>
        <w:tab/>
      </w:r>
    </w:p>
    <w:p w14:paraId="3714C841" w14:textId="77777777" w:rsidR="00BF5938" w:rsidRPr="00BF5938" w:rsidRDefault="00BF5938" w:rsidP="00BF5938">
      <w:pPr>
        <w:autoSpaceDE w:val="0"/>
        <w:autoSpaceDN w:val="0"/>
        <w:adjustRightInd w:val="0"/>
        <w:jc w:val="both"/>
        <w:rPr>
          <w:rFonts w:ascii="Arial" w:hAnsi="Arial" w:cs="Arial"/>
          <w:color w:val="000000" w:themeColor="text1"/>
          <w:sz w:val="22"/>
          <w:szCs w:val="22"/>
        </w:rPr>
      </w:pPr>
      <w:r w:rsidRPr="00BF5938">
        <w:rPr>
          <w:rFonts w:ascii="Arial" w:hAnsi="Arial" w:cs="Arial"/>
          <w:b/>
          <w:color w:val="000000" w:themeColor="text1"/>
          <w:sz w:val="22"/>
          <w:szCs w:val="22"/>
        </w:rPr>
        <w:t>Nota:</w:t>
      </w:r>
      <w:r w:rsidRPr="00BF5938">
        <w:rPr>
          <w:rFonts w:ascii="Arial" w:hAnsi="Arial" w:cs="Arial"/>
          <w:color w:val="000000" w:themeColor="text1"/>
          <w:sz w:val="22"/>
          <w:szCs w:val="22"/>
        </w:rPr>
        <w:t xml:space="preserve"> Pasajeros tienen que llegar por su cuenta al local de salida.</w:t>
      </w:r>
    </w:p>
    <w:p w14:paraId="335330C4" w14:textId="77777777" w:rsidR="00BF5938" w:rsidRPr="00BF5938" w:rsidRDefault="00BF5938" w:rsidP="00BF5938">
      <w:pPr>
        <w:autoSpaceDE w:val="0"/>
        <w:autoSpaceDN w:val="0"/>
        <w:adjustRightInd w:val="0"/>
        <w:jc w:val="both"/>
        <w:rPr>
          <w:rFonts w:ascii="Arial" w:hAnsi="Arial" w:cs="Arial"/>
          <w:b/>
          <w:color w:val="000000" w:themeColor="text1"/>
          <w:sz w:val="22"/>
          <w:szCs w:val="22"/>
        </w:rPr>
      </w:pPr>
      <w:r w:rsidRPr="00BF5938">
        <w:rPr>
          <w:rFonts w:ascii="Arial" w:hAnsi="Arial" w:cs="Arial"/>
          <w:b/>
          <w:color w:val="000000" w:themeColor="text1"/>
          <w:sz w:val="22"/>
          <w:szCs w:val="22"/>
        </w:rPr>
        <w:t>Duración:</w:t>
      </w:r>
      <w:r w:rsidRPr="00BF5938">
        <w:rPr>
          <w:rFonts w:ascii="Arial" w:hAnsi="Arial" w:cs="Arial"/>
          <w:color w:val="000000" w:themeColor="text1"/>
          <w:sz w:val="22"/>
          <w:szCs w:val="22"/>
        </w:rPr>
        <w:t xml:space="preserve"> Aproximadamente 4 horas</w:t>
      </w:r>
      <w:r w:rsidRPr="00BF5938">
        <w:rPr>
          <w:rFonts w:ascii="Arial" w:hAnsi="Arial" w:cs="Arial"/>
          <w:color w:val="000000" w:themeColor="text1"/>
          <w:sz w:val="22"/>
          <w:szCs w:val="22"/>
        </w:rPr>
        <w:tab/>
      </w:r>
      <w:r w:rsidRPr="00BF5938">
        <w:rPr>
          <w:rFonts w:ascii="Arial" w:hAnsi="Arial" w:cs="Arial"/>
          <w:color w:val="000000" w:themeColor="text1"/>
          <w:sz w:val="22"/>
          <w:szCs w:val="22"/>
        </w:rPr>
        <w:tab/>
      </w:r>
    </w:p>
    <w:p w14:paraId="1982B02A" w14:textId="77777777" w:rsidR="00BF5938" w:rsidRPr="00BF5938" w:rsidRDefault="00BF5938" w:rsidP="00BF5938">
      <w:pPr>
        <w:autoSpaceDE w:val="0"/>
        <w:autoSpaceDN w:val="0"/>
        <w:adjustRightInd w:val="0"/>
        <w:jc w:val="both"/>
        <w:rPr>
          <w:rFonts w:ascii="Arial" w:hAnsi="Arial" w:cs="Arial"/>
          <w:b/>
          <w:color w:val="000000" w:themeColor="text1"/>
          <w:sz w:val="22"/>
          <w:szCs w:val="22"/>
        </w:rPr>
      </w:pPr>
    </w:p>
    <w:p w14:paraId="45ACF062" w14:textId="77777777" w:rsidR="00BF5938" w:rsidRPr="00BF5938" w:rsidRDefault="00BF5938" w:rsidP="00BF5938">
      <w:pPr>
        <w:autoSpaceDE w:val="0"/>
        <w:autoSpaceDN w:val="0"/>
        <w:adjustRightInd w:val="0"/>
        <w:jc w:val="both"/>
        <w:rPr>
          <w:rFonts w:ascii="Arial" w:hAnsi="Arial" w:cs="Arial"/>
          <w:color w:val="000000" w:themeColor="text1"/>
          <w:sz w:val="22"/>
          <w:szCs w:val="22"/>
        </w:rPr>
      </w:pPr>
      <w:r w:rsidRPr="00BF5938">
        <w:rPr>
          <w:rFonts w:ascii="Arial" w:hAnsi="Arial" w:cs="Arial"/>
          <w:b/>
          <w:color w:val="000000" w:themeColor="text1"/>
          <w:sz w:val="22"/>
          <w:szCs w:val="22"/>
        </w:rPr>
        <w:t>3⁰ Día | TOUR DE BARCO</w:t>
      </w:r>
    </w:p>
    <w:p w14:paraId="168EB120" w14:textId="77777777" w:rsidR="00BF5938" w:rsidRPr="00BF5938" w:rsidRDefault="00BF5938" w:rsidP="00BF5938">
      <w:pPr>
        <w:autoSpaceDE w:val="0"/>
        <w:autoSpaceDN w:val="0"/>
        <w:adjustRightInd w:val="0"/>
        <w:jc w:val="both"/>
        <w:rPr>
          <w:rFonts w:ascii="Arial" w:hAnsi="Arial" w:cs="Arial"/>
          <w:color w:val="000000" w:themeColor="text1"/>
          <w:sz w:val="22"/>
          <w:szCs w:val="22"/>
        </w:rPr>
      </w:pPr>
      <w:r w:rsidRPr="00BF5938">
        <w:rPr>
          <w:rFonts w:ascii="Arial" w:hAnsi="Arial" w:cs="Arial"/>
          <w:color w:val="000000" w:themeColor="text1"/>
          <w:sz w:val="22"/>
          <w:szCs w:val="22"/>
        </w:rPr>
        <w:t xml:space="preserve">Esta excursión es una aventura única en crucero por la bahía de San Francisco, navegando desde 1939.  Impresionantes vistas del majestuoso puente Golden Gate y la famosa isla de Alcatraz desde la comodidad del barco. Usted aprenderá sobre la fabulosa historia cultural de esta ciudad mientras navega pasando por los monumentos más famosos de la zona. En nuestro viaje descubrirá la colorida historia de la ciudad y lugares de interés turísticos a través de los auriculares personales con audio disponible en español. También experimentará encuentros con la fauna que incluyen gaviotas, pelícanos y lobos marinos. A veces, puede ver marsopas y ballenas. ¡Así que a estar atentos!                                                                                                                                                                                                                                                                                          </w:t>
      </w:r>
    </w:p>
    <w:p w14:paraId="7B2DE413" w14:textId="77777777" w:rsidR="00BF5938" w:rsidRPr="00BF5938" w:rsidRDefault="00BF5938" w:rsidP="00BF5938">
      <w:pPr>
        <w:autoSpaceDE w:val="0"/>
        <w:autoSpaceDN w:val="0"/>
        <w:adjustRightInd w:val="0"/>
        <w:jc w:val="both"/>
        <w:rPr>
          <w:rFonts w:ascii="Arial" w:hAnsi="Arial" w:cs="Arial"/>
          <w:color w:val="000000" w:themeColor="text1"/>
          <w:sz w:val="22"/>
          <w:szCs w:val="22"/>
        </w:rPr>
      </w:pPr>
      <w:r w:rsidRPr="00BF5938">
        <w:rPr>
          <w:rFonts w:ascii="Arial" w:hAnsi="Arial" w:cs="Arial"/>
          <w:b/>
          <w:color w:val="000000" w:themeColor="text1"/>
          <w:sz w:val="22"/>
          <w:szCs w:val="22"/>
        </w:rPr>
        <w:t xml:space="preserve">Duración: </w:t>
      </w:r>
      <w:r w:rsidRPr="00BF5938">
        <w:rPr>
          <w:rFonts w:ascii="Arial" w:hAnsi="Arial" w:cs="Arial"/>
          <w:color w:val="000000" w:themeColor="text1"/>
          <w:sz w:val="22"/>
          <w:szCs w:val="22"/>
        </w:rPr>
        <w:t>Aproximadamente</w:t>
      </w:r>
      <w:r w:rsidRPr="00BF5938">
        <w:rPr>
          <w:rFonts w:ascii="Arial" w:hAnsi="Arial" w:cs="Arial"/>
          <w:b/>
          <w:color w:val="000000" w:themeColor="text1"/>
          <w:sz w:val="22"/>
          <w:szCs w:val="22"/>
        </w:rPr>
        <w:t xml:space="preserve"> </w:t>
      </w:r>
      <w:r w:rsidRPr="00BF5938">
        <w:rPr>
          <w:rFonts w:ascii="Arial" w:hAnsi="Arial" w:cs="Arial"/>
          <w:color w:val="000000" w:themeColor="text1"/>
          <w:sz w:val="22"/>
          <w:szCs w:val="22"/>
        </w:rPr>
        <w:t xml:space="preserve">1 Hora                                                                                                                                                  </w:t>
      </w:r>
    </w:p>
    <w:p w14:paraId="2A93A9BC" w14:textId="77777777" w:rsidR="00BF5938" w:rsidRPr="00BF5938" w:rsidRDefault="00BF5938" w:rsidP="00BF5938">
      <w:pPr>
        <w:autoSpaceDE w:val="0"/>
        <w:autoSpaceDN w:val="0"/>
        <w:adjustRightInd w:val="0"/>
        <w:jc w:val="both"/>
        <w:rPr>
          <w:rFonts w:ascii="Arial" w:hAnsi="Arial" w:cs="Arial"/>
          <w:b/>
          <w:color w:val="000000" w:themeColor="text1"/>
          <w:sz w:val="22"/>
          <w:szCs w:val="22"/>
        </w:rPr>
      </w:pPr>
      <w:r w:rsidRPr="00BF5938">
        <w:rPr>
          <w:rFonts w:ascii="Arial" w:hAnsi="Arial" w:cs="Arial"/>
          <w:b/>
          <w:color w:val="000000" w:themeColor="text1"/>
          <w:sz w:val="22"/>
          <w:szCs w:val="22"/>
        </w:rPr>
        <w:t xml:space="preserve">Salidas Diarias - </w:t>
      </w:r>
      <w:r w:rsidRPr="00BF5938">
        <w:rPr>
          <w:rFonts w:ascii="Arial" w:hAnsi="Arial" w:cs="Arial"/>
          <w:color w:val="000000" w:themeColor="text1"/>
          <w:sz w:val="22"/>
          <w:szCs w:val="22"/>
        </w:rPr>
        <w:t>(Horarios sujetos a cambio)</w:t>
      </w:r>
      <w:r w:rsidRPr="00BF5938">
        <w:rPr>
          <w:rFonts w:ascii="Arial" w:hAnsi="Arial" w:cs="Arial"/>
          <w:b/>
          <w:color w:val="000000" w:themeColor="text1"/>
          <w:sz w:val="22"/>
          <w:szCs w:val="22"/>
        </w:rPr>
        <w:t xml:space="preserve">: </w:t>
      </w:r>
      <w:r w:rsidRPr="00BF5938">
        <w:rPr>
          <w:rFonts w:ascii="Arial" w:hAnsi="Arial" w:cs="Arial"/>
          <w:color w:val="000000" w:themeColor="text1"/>
          <w:sz w:val="22"/>
          <w:szCs w:val="22"/>
        </w:rPr>
        <w:t>11:15am y 2:45pm</w:t>
      </w:r>
    </w:p>
    <w:p w14:paraId="7DE35C72" w14:textId="77777777" w:rsidR="00BF5938" w:rsidRPr="00BF5938" w:rsidRDefault="00BF5938" w:rsidP="00BF5938">
      <w:pPr>
        <w:autoSpaceDE w:val="0"/>
        <w:autoSpaceDN w:val="0"/>
        <w:adjustRightInd w:val="0"/>
        <w:jc w:val="both"/>
        <w:rPr>
          <w:rFonts w:ascii="Arial" w:hAnsi="Arial" w:cs="Arial"/>
          <w:color w:val="000000" w:themeColor="text1"/>
          <w:sz w:val="22"/>
          <w:szCs w:val="22"/>
        </w:rPr>
      </w:pPr>
      <w:r w:rsidRPr="00BF5938">
        <w:rPr>
          <w:rFonts w:ascii="Arial" w:hAnsi="Arial" w:cs="Arial"/>
          <w:b/>
          <w:color w:val="000000" w:themeColor="text1"/>
          <w:sz w:val="22"/>
          <w:szCs w:val="22"/>
        </w:rPr>
        <w:t>Dirección:</w:t>
      </w:r>
      <w:r w:rsidRPr="00BF5938">
        <w:rPr>
          <w:rFonts w:ascii="Arial" w:hAnsi="Arial" w:cs="Arial"/>
          <w:color w:val="000000" w:themeColor="text1"/>
          <w:sz w:val="22"/>
          <w:szCs w:val="22"/>
        </w:rPr>
        <w:t xml:space="preserve"> Pier 43 ½, Fisherman´s Wharf</w:t>
      </w:r>
    </w:p>
    <w:p w14:paraId="165E88BD" w14:textId="77777777" w:rsidR="00BF5938" w:rsidRPr="00BF5938" w:rsidRDefault="00BF5938" w:rsidP="00BF5938">
      <w:pPr>
        <w:autoSpaceDE w:val="0"/>
        <w:autoSpaceDN w:val="0"/>
        <w:adjustRightInd w:val="0"/>
        <w:jc w:val="both"/>
        <w:rPr>
          <w:rFonts w:ascii="Arial" w:hAnsi="Arial" w:cs="Arial"/>
          <w:color w:val="000000" w:themeColor="text1"/>
          <w:sz w:val="22"/>
          <w:szCs w:val="22"/>
        </w:rPr>
      </w:pPr>
      <w:r w:rsidRPr="00BF5938">
        <w:rPr>
          <w:rFonts w:ascii="Arial" w:hAnsi="Arial" w:cs="Arial"/>
          <w:b/>
          <w:color w:val="000000" w:themeColor="text1"/>
          <w:sz w:val="22"/>
          <w:szCs w:val="22"/>
        </w:rPr>
        <w:t>Nota:</w:t>
      </w:r>
      <w:r w:rsidRPr="00BF5938">
        <w:rPr>
          <w:rFonts w:ascii="Arial" w:hAnsi="Arial" w:cs="Arial"/>
          <w:color w:val="000000" w:themeColor="text1"/>
          <w:sz w:val="22"/>
          <w:szCs w:val="22"/>
        </w:rPr>
        <w:t xml:space="preserve"> Pasajeros tienen que llegar por su cuenta al local de salida.</w:t>
      </w:r>
    </w:p>
    <w:p w14:paraId="43B06FEF" w14:textId="77777777" w:rsidR="00BF5938" w:rsidRPr="00BF5938" w:rsidRDefault="00BF5938" w:rsidP="00BF5938">
      <w:pPr>
        <w:autoSpaceDE w:val="0"/>
        <w:autoSpaceDN w:val="0"/>
        <w:adjustRightInd w:val="0"/>
        <w:jc w:val="both"/>
        <w:rPr>
          <w:rFonts w:ascii="Arial" w:hAnsi="Arial" w:cs="Arial"/>
          <w:b/>
          <w:color w:val="000000" w:themeColor="text1"/>
          <w:sz w:val="22"/>
          <w:szCs w:val="22"/>
        </w:rPr>
      </w:pPr>
    </w:p>
    <w:p w14:paraId="62C30348" w14:textId="77777777" w:rsidR="00BF5938" w:rsidRDefault="00BF5938" w:rsidP="00BF5938">
      <w:pPr>
        <w:autoSpaceDE w:val="0"/>
        <w:autoSpaceDN w:val="0"/>
        <w:adjustRightInd w:val="0"/>
        <w:jc w:val="both"/>
        <w:rPr>
          <w:rFonts w:ascii="Arial" w:hAnsi="Arial" w:cs="Arial"/>
          <w:b/>
          <w:color w:val="000000" w:themeColor="text1"/>
          <w:sz w:val="22"/>
          <w:szCs w:val="22"/>
        </w:rPr>
      </w:pPr>
    </w:p>
    <w:p w14:paraId="08F71DAA" w14:textId="77777777" w:rsidR="00845455" w:rsidRDefault="00845455" w:rsidP="00BF5938">
      <w:pPr>
        <w:autoSpaceDE w:val="0"/>
        <w:autoSpaceDN w:val="0"/>
        <w:adjustRightInd w:val="0"/>
        <w:jc w:val="both"/>
        <w:rPr>
          <w:rFonts w:ascii="Arial" w:hAnsi="Arial" w:cs="Arial"/>
          <w:b/>
          <w:color w:val="000000" w:themeColor="text1"/>
          <w:sz w:val="22"/>
          <w:szCs w:val="22"/>
        </w:rPr>
      </w:pPr>
    </w:p>
    <w:p w14:paraId="41DFB8A6" w14:textId="77777777" w:rsidR="00845455" w:rsidRDefault="00845455" w:rsidP="00BF5938">
      <w:pPr>
        <w:autoSpaceDE w:val="0"/>
        <w:autoSpaceDN w:val="0"/>
        <w:adjustRightInd w:val="0"/>
        <w:jc w:val="both"/>
        <w:rPr>
          <w:rFonts w:ascii="Arial" w:hAnsi="Arial" w:cs="Arial"/>
          <w:b/>
          <w:color w:val="000000" w:themeColor="text1"/>
          <w:sz w:val="22"/>
          <w:szCs w:val="22"/>
        </w:rPr>
      </w:pPr>
    </w:p>
    <w:p w14:paraId="6E61CABA" w14:textId="0B39C24D" w:rsidR="00BF5938" w:rsidRPr="00845455" w:rsidRDefault="00BF5938" w:rsidP="00BF5938">
      <w:pPr>
        <w:autoSpaceDE w:val="0"/>
        <w:autoSpaceDN w:val="0"/>
        <w:adjustRightInd w:val="0"/>
        <w:jc w:val="both"/>
        <w:rPr>
          <w:rFonts w:ascii="Arial" w:hAnsi="Arial" w:cs="Arial"/>
          <w:b/>
          <w:color w:val="000000" w:themeColor="text1"/>
          <w:sz w:val="20"/>
          <w:szCs w:val="20"/>
        </w:rPr>
      </w:pPr>
      <w:r w:rsidRPr="00845455">
        <w:rPr>
          <w:rFonts w:ascii="Arial" w:hAnsi="Arial" w:cs="Arial"/>
          <w:b/>
          <w:color w:val="000000" w:themeColor="text1"/>
          <w:sz w:val="20"/>
          <w:szCs w:val="20"/>
        </w:rPr>
        <w:lastRenderedPageBreak/>
        <w:t>4⁰ Día | CHECK OUT Y TRASLADO DE SALIDA</w:t>
      </w:r>
    </w:p>
    <w:p w14:paraId="1CA27F21" w14:textId="54CF05E6" w:rsidR="00BF5938" w:rsidRDefault="00BF5938" w:rsidP="00BF5938">
      <w:pPr>
        <w:rPr>
          <w:rFonts w:ascii="Arial" w:hAnsi="Arial" w:cs="Arial"/>
          <w:color w:val="000000" w:themeColor="text1"/>
          <w:sz w:val="20"/>
          <w:szCs w:val="20"/>
        </w:rPr>
      </w:pPr>
      <w:r w:rsidRPr="00845455">
        <w:rPr>
          <w:rFonts w:ascii="Arial" w:hAnsi="Arial" w:cs="Arial"/>
          <w:color w:val="000000" w:themeColor="text1"/>
          <w:sz w:val="20"/>
          <w:szCs w:val="20"/>
        </w:rPr>
        <w:t xml:space="preserve">Llega el fin de nuestro paseo. Traslado al aeropuerto </w:t>
      </w:r>
      <w:r w:rsidR="0044653A" w:rsidRPr="00845455">
        <w:rPr>
          <w:rFonts w:ascii="Arial" w:hAnsi="Arial" w:cs="Arial"/>
          <w:color w:val="000000" w:themeColor="text1"/>
          <w:sz w:val="20"/>
          <w:szCs w:val="20"/>
        </w:rPr>
        <w:t>de acuerdo con</w:t>
      </w:r>
      <w:r w:rsidRPr="00845455">
        <w:rPr>
          <w:rFonts w:ascii="Arial" w:hAnsi="Arial" w:cs="Arial"/>
          <w:color w:val="000000" w:themeColor="text1"/>
          <w:sz w:val="20"/>
          <w:szCs w:val="20"/>
        </w:rPr>
        <w:t xml:space="preserve"> la hora de su vuelo. ¡Buen Viaje! Check-out a las 11:00 horas</w:t>
      </w:r>
    </w:p>
    <w:p w14:paraId="0FFBB37D" w14:textId="7D09BA99" w:rsidR="0044653A" w:rsidRPr="00845455" w:rsidRDefault="0044653A" w:rsidP="00BF5938">
      <w:pPr>
        <w:rPr>
          <w:rFonts w:ascii="Arial" w:hAnsi="Arial" w:cs="Arial"/>
          <w:color w:val="000000" w:themeColor="text1"/>
          <w:sz w:val="20"/>
          <w:szCs w:val="20"/>
        </w:rPr>
      </w:pPr>
      <w:r>
        <w:rPr>
          <w:rFonts w:ascii="Arial" w:hAnsi="Arial" w:cs="Arial"/>
          <w:color w:val="000000" w:themeColor="text1"/>
          <w:sz w:val="20"/>
          <w:szCs w:val="20"/>
        </w:rPr>
        <w:t>PRECIO PORCION TERRESTRE POR PERSONA EN DOLARES:</w:t>
      </w:r>
    </w:p>
    <w:tbl>
      <w:tblPr>
        <w:tblStyle w:val="TableGrid14"/>
        <w:tblpPr w:leftFromText="180" w:rightFromText="180" w:vertAnchor="text" w:horzAnchor="margin" w:tblpYSpec="top"/>
        <w:tblW w:w="10069" w:type="dxa"/>
        <w:tblLayout w:type="fixed"/>
        <w:tblLook w:val="04A0" w:firstRow="1" w:lastRow="0" w:firstColumn="1" w:lastColumn="0" w:noHBand="0" w:noVBand="1"/>
      </w:tblPr>
      <w:tblGrid>
        <w:gridCol w:w="2488"/>
        <w:gridCol w:w="988"/>
        <w:gridCol w:w="1071"/>
        <w:gridCol w:w="1071"/>
        <w:gridCol w:w="1071"/>
        <w:gridCol w:w="1071"/>
        <w:gridCol w:w="2309"/>
      </w:tblGrid>
      <w:tr w:rsidR="00C42CDA" w:rsidRPr="00ED6B0F" w14:paraId="761A6F94" w14:textId="77777777" w:rsidTr="004A78F2">
        <w:trPr>
          <w:trHeight w:val="291"/>
        </w:trPr>
        <w:tc>
          <w:tcPr>
            <w:tcW w:w="10069" w:type="dxa"/>
            <w:gridSpan w:val="7"/>
            <w:shd w:val="clear" w:color="auto" w:fill="404040" w:themeFill="text1" w:themeFillTint="BF"/>
            <w:vAlign w:val="center"/>
          </w:tcPr>
          <w:p w14:paraId="6D086513" w14:textId="77777777" w:rsidR="00C42CDA" w:rsidRPr="00ED6B0F" w:rsidRDefault="00C42CDA" w:rsidP="004A78F2">
            <w:pPr>
              <w:autoSpaceDE w:val="0"/>
              <w:autoSpaceDN w:val="0"/>
              <w:adjustRightInd w:val="0"/>
              <w:spacing w:line="240" w:lineRule="atLeast"/>
              <w:jc w:val="center"/>
              <w:rPr>
                <w:rFonts w:cstheme="minorHAnsi"/>
                <w:b/>
                <w:color w:val="FFFFFF" w:themeColor="background1"/>
              </w:rPr>
            </w:pPr>
            <w:r w:rsidRPr="00ED6B0F">
              <w:rPr>
                <w:rFonts w:cstheme="minorHAnsi"/>
                <w:b/>
                <w:color w:val="FFFFFF" w:themeColor="background1"/>
              </w:rPr>
              <w:t>HOTEL HANDLERY UNION SQAURE (351 Geary St, San Francisco, CA 94102) - O SIMILAR</w:t>
            </w:r>
          </w:p>
        </w:tc>
      </w:tr>
      <w:tr w:rsidR="00C42CDA" w:rsidRPr="00ED6B0F" w14:paraId="046C3A90" w14:textId="77777777" w:rsidTr="004A78F2">
        <w:trPr>
          <w:trHeight w:val="393"/>
        </w:trPr>
        <w:tc>
          <w:tcPr>
            <w:tcW w:w="2488" w:type="dxa"/>
            <w:shd w:val="clear" w:color="auto" w:fill="808080" w:themeFill="background1" w:themeFillShade="80"/>
            <w:vAlign w:val="center"/>
          </w:tcPr>
          <w:p w14:paraId="6F376D56" w14:textId="77777777" w:rsidR="00C42CDA" w:rsidRPr="00ED6B0F" w:rsidRDefault="00C42CDA" w:rsidP="004A78F2">
            <w:pPr>
              <w:autoSpaceDE w:val="0"/>
              <w:autoSpaceDN w:val="0"/>
              <w:adjustRightInd w:val="0"/>
              <w:spacing w:line="240" w:lineRule="atLeast"/>
              <w:jc w:val="center"/>
              <w:rPr>
                <w:rFonts w:cstheme="minorHAnsi"/>
                <w:b/>
                <w:color w:val="FFFFFF" w:themeColor="background1"/>
                <w:lang w:val="pt-PT"/>
              </w:rPr>
            </w:pPr>
            <w:r w:rsidRPr="00ED6B0F">
              <w:rPr>
                <w:rFonts w:cstheme="minorHAnsi"/>
                <w:b/>
                <w:color w:val="FFFFFF" w:themeColor="background1"/>
                <w:lang w:val="pt-PT"/>
              </w:rPr>
              <w:t>PRECIOS POR PERSONA</w:t>
            </w:r>
          </w:p>
        </w:tc>
        <w:tc>
          <w:tcPr>
            <w:tcW w:w="988" w:type="dxa"/>
            <w:shd w:val="clear" w:color="auto" w:fill="808080" w:themeFill="background1" w:themeFillShade="80"/>
            <w:vAlign w:val="center"/>
          </w:tcPr>
          <w:p w14:paraId="3C6A5DB9" w14:textId="77777777" w:rsidR="00C42CDA" w:rsidRPr="00ED6B0F" w:rsidRDefault="00C42CDA" w:rsidP="004A78F2">
            <w:pPr>
              <w:autoSpaceDE w:val="0"/>
              <w:autoSpaceDN w:val="0"/>
              <w:adjustRightInd w:val="0"/>
              <w:spacing w:line="240" w:lineRule="atLeast"/>
              <w:jc w:val="center"/>
              <w:rPr>
                <w:rFonts w:cstheme="minorHAnsi"/>
                <w:b/>
                <w:color w:val="FFFFFF" w:themeColor="background1"/>
                <w:lang w:val="pt-PT"/>
              </w:rPr>
            </w:pPr>
            <w:r w:rsidRPr="00ED6B0F">
              <w:rPr>
                <w:rFonts w:cstheme="minorHAnsi"/>
                <w:b/>
                <w:color w:val="FFFFFF" w:themeColor="background1"/>
                <w:lang w:val="pt-PT"/>
              </w:rPr>
              <w:t>Single</w:t>
            </w:r>
          </w:p>
          <w:p w14:paraId="579A682F" w14:textId="77777777" w:rsidR="00C42CDA" w:rsidRPr="00ED6B0F" w:rsidRDefault="00C42CDA" w:rsidP="004A78F2">
            <w:pPr>
              <w:autoSpaceDE w:val="0"/>
              <w:autoSpaceDN w:val="0"/>
              <w:adjustRightInd w:val="0"/>
              <w:spacing w:line="240" w:lineRule="atLeast"/>
              <w:jc w:val="center"/>
              <w:rPr>
                <w:rFonts w:cstheme="minorHAnsi"/>
                <w:b/>
                <w:color w:val="FFFFFF" w:themeColor="background1"/>
                <w:lang w:val="pt-PT"/>
              </w:rPr>
            </w:pPr>
            <w:r w:rsidRPr="00ED6B0F">
              <w:rPr>
                <w:rFonts w:cstheme="minorHAnsi"/>
                <w:b/>
                <w:color w:val="FFFFFF" w:themeColor="background1"/>
              </w:rPr>
              <w:t>(1 cama)</w:t>
            </w:r>
          </w:p>
        </w:tc>
        <w:tc>
          <w:tcPr>
            <w:tcW w:w="1071" w:type="dxa"/>
            <w:shd w:val="clear" w:color="auto" w:fill="808080" w:themeFill="background1" w:themeFillShade="80"/>
            <w:vAlign w:val="center"/>
          </w:tcPr>
          <w:p w14:paraId="599BB514" w14:textId="77777777" w:rsidR="00C42CDA" w:rsidRPr="00ED6B0F" w:rsidRDefault="00C42CDA" w:rsidP="004A78F2">
            <w:pPr>
              <w:autoSpaceDE w:val="0"/>
              <w:autoSpaceDN w:val="0"/>
              <w:adjustRightInd w:val="0"/>
              <w:spacing w:line="240" w:lineRule="atLeast"/>
              <w:jc w:val="center"/>
              <w:rPr>
                <w:rFonts w:cstheme="minorHAnsi"/>
                <w:b/>
                <w:color w:val="FFFFFF" w:themeColor="background1"/>
                <w:lang w:val="pt-PT"/>
              </w:rPr>
            </w:pPr>
            <w:r w:rsidRPr="00ED6B0F">
              <w:rPr>
                <w:rFonts w:cstheme="minorHAnsi"/>
                <w:b/>
                <w:color w:val="FFFFFF" w:themeColor="background1"/>
                <w:lang w:val="pt-PT"/>
              </w:rPr>
              <w:t>Doble</w:t>
            </w:r>
          </w:p>
          <w:p w14:paraId="457EB095" w14:textId="77777777" w:rsidR="00C42CDA" w:rsidRPr="00ED6B0F" w:rsidRDefault="00C42CDA" w:rsidP="004A78F2">
            <w:pPr>
              <w:autoSpaceDE w:val="0"/>
              <w:autoSpaceDN w:val="0"/>
              <w:adjustRightInd w:val="0"/>
              <w:spacing w:line="240" w:lineRule="atLeast"/>
              <w:jc w:val="center"/>
              <w:rPr>
                <w:rFonts w:cstheme="minorHAnsi"/>
                <w:b/>
                <w:color w:val="FFFFFF" w:themeColor="background1"/>
                <w:lang w:val="pt-PT"/>
              </w:rPr>
            </w:pPr>
            <w:r w:rsidRPr="00ED6B0F">
              <w:rPr>
                <w:rFonts w:cstheme="minorHAnsi"/>
                <w:b/>
                <w:color w:val="FFFFFF" w:themeColor="background1"/>
                <w:lang w:val="pt-PT"/>
              </w:rPr>
              <w:t>(1 cama)</w:t>
            </w:r>
          </w:p>
        </w:tc>
        <w:tc>
          <w:tcPr>
            <w:tcW w:w="1071" w:type="dxa"/>
            <w:shd w:val="clear" w:color="auto" w:fill="808080" w:themeFill="background1" w:themeFillShade="80"/>
            <w:vAlign w:val="center"/>
          </w:tcPr>
          <w:p w14:paraId="284928AF" w14:textId="77777777" w:rsidR="00C42CDA" w:rsidRPr="00ED6B0F" w:rsidRDefault="00C42CDA" w:rsidP="004A78F2">
            <w:pPr>
              <w:autoSpaceDE w:val="0"/>
              <w:autoSpaceDN w:val="0"/>
              <w:adjustRightInd w:val="0"/>
              <w:spacing w:line="240" w:lineRule="atLeast"/>
              <w:jc w:val="center"/>
              <w:rPr>
                <w:rFonts w:cstheme="minorHAnsi"/>
                <w:b/>
                <w:color w:val="FFFFFF" w:themeColor="background1"/>
                <w:lang w:val="pt-PT"/>
              </w:rPr>
            </w:pPr>
            <w:r w:rsidRPr="00ED6B0F">
              <w:rPr>
                <w:rFonts w:cstheme="minorHAnsi"/>
                <w:b/>
                <w:color w:val="FFFFFF" w:themeColor="background1"/>
                <w:lang w:val="pt-PT"/>
              </w:rPr>
              <w:t>Twin</w:t>
            </w:r>
          </w:p>
          <w:p w14:paraId="19AA9246" w14:textId="77777777" w:rsidR="00C42CDA" w:rsidRPr="00ED6B0F" w:rsidRDefault="00C42CDA" w:rsidP="004A78F2">
            <w:pPr>
              <w:autoSpaceDE w:val="0"/>
              <w:autoSpaceDN w:val="0"/>
              <w:adjustRightInd w:val="0"/>
              <w:spacing w:line="240" w:lineRule="atLeast"/>
              <w:jc w:val="center"/>
              <w:rPr>
                <w:rFonts w:cstheme="minorHAnsi"/>
                <w:b/>
                <w:color w:val="FFFFFF" w:themeColor="background1"/>
                <w:lang w:val="pt-PT"/>
              </w:rPr>
            </w:pPr>
            <w:r w:rsidRPr="00ED6B0F">
              <w:rPr>
                <w:rFonts w:cstheme="minorHAnsi"/>
                <w:b/>
                <w:color w:val="FFFFFF" w:themeColor="background1"/>
                <w:lang w:val="pt-PT"/>
              </w:rPr>
              <w:t>(2 camas)</w:t>
            </w:r>
          </w:p>
        </w:tc>
        <w:tc>
          <w:tcPr>
            <w:tcW w:w="1071" w:type="dxa"/>
            <w:shd w:val="clear" w:color="auto" w:fill="808080" w:themeFill="background1" w:themeFillShade="80"/>
            <w:vAlign w:val="center"/>
          </w:tcPr>
          <w:p w14:paraId="3FBA52F5" w14:textId="77777777" w:rsidR="00C42CDA" w:rsidRPr="00ED6B0F" w:rsidRDefault="00C42CDA" w:rsidP="004A78F2">
            <w:pPr>
              <w:autoSpaceDE w:val="0"/>
              <w:autoSpaceDN w:val="0"/>
              <w:adjustRightInd w:val="0"/>
              <w:spacing w:line="240" w:lineRule="atLeast"/>
              <w:jc w:val="center"/>
              <w:rPr>
                <w:rFonts w:cstheme="minorHAnsi"/>
                <w:b/>
                <w:color w:val="FFFFFF" w:themeColor="background1"/>
                <w:lang w:val="pt-PT"/>
              </w:rPr>
            </w:pPr>
            <w:r w:rsidRPr="00ED6B0F">
              <w:rPr>
                <w:rFonts w:cstheme="minorHAnsi"/>
                <w:b/>
                <w:color w:val="FFFFFF" w:themeColor="background1"/>
                <w:lang w:val="pt-PT"/>
              </w:rPr>
              <w:t>Triple</w:t>
            </w:r>
          </w:p>
          <w:p w14:paraId="6A0D5E70" w14:textId="77777777" w:rsidR="00C42CDA" w:rsidRPr="00ED6B0F" w:rsidRDefault="00C42CDA" w:rsidP="004A78F2">
            <w:pPr>
              <w:autoSpaceDE w:val="0"/>
              <w:autoSpaceDN w:val="0"/>
              <w:adjustRightInd w:val="0"/>
              <w:spacing w:line="240" w:lineRule="atLeast"/>
              <w:jc w:val="center"/>
              <w:rPr>
                <w:rFonts w:cstheme="minorHAnsi"/>
                <w:b/>
                <w:color w:val="FFFFFF" w:themeColor="background1"/>
                <w:lang w:val="pt-PT"/>
              </w:rPr>
            </w:pPr>
            <w:r w:rsidRPr="00ED6B0F">
              <w:rPr>
                <w:rFonts w:cstheme="minorHAnsi"/>
                <w:b/>
                <w:color w:val="FFFFFF" w:themeColor="background1"/>
                <w:lang w:val="pt-PT"/>
              </w:rPr>
              <w:t>(2 camas)</w:t>
            </w:r>
          </w:p>
        </w:tc>
        <w:tc>
          <w:tcPr>
            <w:tcW w:w="1071" w:type="dxa"/>
            <w:shd w:val="clear" w:color="auto" w:fill="808080" w:themeFill="background1" w:themeFillShade="80"/>
            <w:vAlign w:val="center"/>
          </w:tcPr>
          <w:p w14:paraId="1DECDBEF" w14:textId="77777777" w:rsidR="00C42CDA" w:rsidRPr="00ED6B0F" w:rsidRDefault="00C42CDA" w:rsidP="004A78F2">
            <w:pPr>
              <w:autoSpaceDE w:val="0"/>
              <w:autoSpaceDN w:val="0"/>
              <w:adjustRightInd w:val="0"/>
              <w:spacing w:line="240" w:lineRule="atLeast"/>
              <w:jc w:val="center"/>
              <w:rPr>
                <w:rFonts w:cstheme="minorHAnsi"/>
                <w:b/>
                <w:color w:val="FFFFFF" w:themeColor="background1"/>
                <w:lang w:val="pt-PT"/>
              </w:rPr>
            </w:pPr>
            <w:r w:rsidRPr="00ED6B0F">
              <w:rPr>
                <w:rFonts w:cstheme="minorHAnsi"/>
                <w:b/>
                <w:color w:val="FFFFFF" w:themeColor="background1"/>
                <w:lang w:val="pt-PT"/>
              </w:rPr>
              <w:t>Quad</w:t>
            </w:r>
          </w:p>
          <w:p w14:paraId="22BE3339" w14:textId="77777777" w:rsidR="00C42CDA" w:rsidRPr="00ED6B0F" w:rsidRDefault="00C42CDA" w:rsidP="004A78F2">
            <w:pPr>
              <w:autoSpaceDE w:val="0"/>
              <w:autoSpaceDN w:val="0"/>
              <w:adjustRightInd w:val="0"/>
              <w:spacing w:line="240" w:lineRule="atLeast"/>
              <w:jc w:val="center"/>
              <w:rPr>
                <w:rFonts w:cstheme="minorHAnsi"/>
                <w:b/>
                <w:color w:val="FFFFFF" w:themeColor="background1"/>
                <w:lang w:val="pt-PT"/>
              </w:rPr>
            </w:pPr>
            <w:r w:rsidRPr="00ED6B0F">
              <w:rPr>
                <w:rFonts w:cstheme="minorHAnsi"/>
                <w:b/>
                <w:color w:val="FFFFFF" w:themeColor="background1"/>
                <w:lang w:val="pt-PT"/>
              </w:rPr>
              <w:t>(2 camas)</w:t>
            </w:r>
          </w:p>
        </w:tc>
        <w:tc>
          <w:tcPr>
            <w:tcW w:w="2307" w:type="dxa"/>
            <w:shd w:val="clear" w:color="auto" w:fill="808080" w:themeFill="background1" w:themeFillShade="80"/>
            <w:vAlign w:val="center"/>
          </w:tcPr>
          <w:p w14:paraId="75BFCB8C" w14:textId="77777777" w:rsidR="00C42CDA" w:rsidRPr="00ED6B0F" w:rsidRDefault="00C42CDA" w:rsidP="004A78F2">
            <w:pPr>
              <w:autoSpaceDE w:val="0"/>
              <w:autoSpaceDN w:val="0"/>
              <w:adjustRightInd w:val="0"/>
              <w:spacing w:line="240" w:lineRule="atLeast"/>
              <w:jc w:val="center"/>
              <w:rPr>
                <w:rFonts w:cstheme="minorHAnsi"/>
                <w:b/>
                <w:color w:val="FFFFFF" w:themeColor="background1"/>
                <w:lang w:val="pt-PT"/>
              </w:rPr>
            </w:pPr>
            <w:r w:rsidRPr="00ED6B0F">
              <w:rPr>
                <w:rFonts w:cstheme="minorHAnsi"/>
                <w:b/>
                <w:color w:val="FFFFFF" w:themeColor="background1"/>
                <w:lang w:val="pt-PT"/>
              </w:rPr>
              <w:t>Niño: 0 – 12 años</w:t>
            </w:r>
          </w:p>
          <w:p w14:paraId="59F0C2C1" w14:textId="77777777" w:rsidR="00C42CDA" w:rsidRPr="00ED6B0F" w:rsidRDefault="00C42CDA" w:rsidP="004A78F2">
            <w:pPr>
              <w:autoSpaceDE w:val="0"/>
              <w:autoSpaceDN w:val="0"/>
              <w:adjustRightInd w:val="0"/>
              <w:spacing w:line="240" w:lineRule="atLeast"/>
              <w:jc w:val="center"/>
              <w:rPr>
                <w:rFonts w:cstheme="minorHAnsi"/>
                <w:b/>
                <w:color w:val="FFFFFF" w:themeColor="background1"/>
                <w:lang w:val="pt-PT"/>
              </w:rPr>
            </w:pPr>
          </w:p>
        </w:tc>
      </w:tr>
      <w:tr w:rsidR="00C42CDA" w:rsidRPr="00ED6B0F" w14:paraId="79C83B6E" w14:textId="77777777" w:rsidTr="004A78F2">
        <w:trPr>
          <w:trHeight w:val="289"/>
        </w:trPr>
        <w:tc>
          <w:tcPr>
            <w:tcW w:w="2488" w:type="dxa"/>
            <w:shd w:val="clear" w:color="auto" w:fill="808080" w:themeFill="background1" w:themeFillShade="80"/>
            <w:vAlign w:val="center"/>
          </w:tcPr>
          <w:p w14:paraId="470F4EA0" w14:textId="77777777" w:rsidR="00C42CDA" w:rsidRPr="00ED6B0F" w:rsidRDefault="00C42CDA" w:rsidP="004A78F2">
            <w:pPr>
              <w:spacing w:line="240" w:lineRule="atLeast"/>
              <w:jc w:val="center"/>
              <w:rPr>
                <w:rFonts w:cstheme="minorHAnsi"/>
                <w:b/>
                <w:color w:val="FFFFFF" w:themeColor="background1"/>
              </w:rPr>
            </w:pPr>
            <w:r w:rsidRPr="00ED6B0F">
              <w:rPr>
                <w:rFonts w:cstheme="minorHAnsi"/>
                <w:b/>
                <w:color w:val="FFFFFF" w:themeColor="background1"/>
              </w:rPr>
              <w:t>Febrero 1 - Diciembre 23</w:t>
            </w:r>
          </w:p>
        </w:tc>
        <w:tc>
          <w:tcPr>
            <w:tcW w:w="988" w:type="dxa"/>
            <w:vAlign w:val="bottom"/>
          </w:tcPr>
          <w:p w14:paraId="31481F53" w14:textId="77777777" w:rsidR="00C42CDA" w:rsidRPr="00ED6B0F" w:rsidRDefault="00C42CDA" w:rsidP="004A78F2">
            <w:pPr>
              <w:spacing w:line="240" w:lineRule="atLeast"/>
              <w:rPr>
                <w:rFonts w:cstheme="minorHAnsi"/>
                <w:color w:val="000000"/>
              </w:rPr>
            </w:pPr>
            <w:r w:rsidRPr="00ED6B0F">
              <w:rPr>
                <w:rFonts w:cstheme="minorHAnsi"/>
                <w:color w:val="000000"/>
              </w:rPr>
              <w:t>$2.317</w:t>
            </w:r>
          </w:p>
        </w:tc>
        <w:tc>
          <w:tcPr>
            <w:tcW w:w="1071" w:type="dxa"/>
            <w:vAlign w:val="bottom"/>
          </w:tcPr>
          <w:p w14:paraId="36E68CC4" w14:textId="77777777" w:rsidR="00C42CDA" w:rsidRPr="00ED6B0F" w:rsidRDefault="00C42CDA" w:rsidP="004A78F2">
            <w:pPr>
              <w:spacing w:line="240" w:lineRule="atLeast"/>
              <w:rPr>
                <w:rFonts w:cstheme="minorHAnsi"/>
                <w:color w:val="000000"/>
              </w:rPr>
            </w:pPr>
            <w:r w:rsidRPr="00ED6B0F">
              <w:rPr>
                <w:rFonts w:cstheme="minorHAnsi"/>
                <w:color w:val="000000"/>
              </w:rPr>
              <w:t>$1.192</w:t>
            </w:r>
          </w:p>
        </w:tc>
        <w:tc>
          <w:tcPr>
            <w:tcW w:w="1071" w:type="dxa"/>
            <w:vAlign w:val="bottom"/>
          </w:tcPr>
          <w:p w14:paraId="45B31E55" w14:textId="77777777" w:rsidR="00C42CDA" w:rsidRPr="00ED6B0F" w:rsidRDefault="00C42CDA" w:rsidP="004A78F2">
            <w:pPr>
              <w:spacing w:line="240" w:lineRule="atLeast"/>
              <w:rPr>
                <w:rFonts w:cstheme="minorHAnsi"/>
                <w:color w:val="000000"/>
              </w:rPr>
            </w:pPr>
            <w:r w:rsidRPr="00ED6B0F">
              <w:rPr>
                <w:rFonts w:cstheme="minorHAnsi"/>
                <w:color w:val="000000"/>
              </w:rPr>
              <w:t>$1.292</w:t>
            </w:r>
          </w:p>
        </w:tc>
        <w:tc>
          <w:tcPr>
            <w:tcW w:w="1071" w:type="dxa"/>
            <w:vAlign w:val="bottom"/>
          </w:tcPr>
          <w:p w14:paraId="039F88A3" w14:textId="77777777" w:rsidR="00C42CDA" w:rsidRPr="00ED6B0F" w:rsidRDefault="00C42CDA" w:rsidP="004A78F2">
            <w:pPr>
              <w:spacing w:line="240" w:lineRule="atLeast"/>
              <w:rPr>
                <w:rFonts w:cstheme="minorHAnsi"/>
                <w:color w:val="000000"/>
              </w:rPr>
            </w:pPr>
            <w:r w:rsidRPr="00ED6B0F">
              <w:rPr>
                <w:rFonts w:cstheme="minorHAnsi"/>
                <w:color w:val="000000"/>
              </w:rPr>
              <w:t>$917</w:t>
            </w:r>
          </w:p>
        </w:tc>
        <w:tc>
          <w:tcPr>
            <w:tcW w:w="1071" w:type="dxa"/>
            <w:vAlign w:val="bottom"/>
          </w:tcPr>
          <w:p w14:paraId="1A497BF5" w14:textId="77777777" w:rsidR="00C42CDA" w:rsidRPr="00ED6B0F" w:rsidRDefault="00C42CDA" w:rsidP="004A78F2">
            <w:pPr>
              <w:spacing w:line="240" w:lineRule="atLeast"/>
              <w:rPr>
                <w:rFonts w:cstheme="minorHAnsi"/>
                <w:color w:val="000000"/>
              </w:rPr>
            </w:pPr>
            <w:r w:rsidRPr="00ED6B0F">
              <w:rPr>
                <w:rFonts w:cstheme="minorHAnsi"/>
                <w:color w:val="000000"/>
              </w:rPr>
              <w:t>$766</w:t>
            </w:r>
          </w:p>
        </w:tc>
        <w:tc>
          <w:tcPr>
            <w:tcW w:w="2307" w:type="dxa"/>
            <w:vAlign w:val="bottom"/>
          </w:tcPr>
          <w:p w14:paraId="102515F6" w14:textId="77777777" w:rsidR="00C42CDA" w:rsidRPr="00ED6B0F" w:rsidRDefault="00C42CDA" w:rsidP="004A78F2">
            <w:pPr>
              <w:spacing w:line="240" w:lineRule="atLeast"/>
              <w:rPr>
                <w:rFonts w:cstheme="minorHAnsi"/>
                <w:color w:val="000000"/>
              </w:rPr>
            </w:pPr>
            <w:r w:rsidRPr="00ED6B0F">
              <w:rPr>
                <w:rFonts w:cstheme="minorHAnsi"/>
                <w:color w:val="000000"/>
              </w:rPr>
              <w:t>$567</w:t>
            </w:r>
          </w:p>
        </w:tc>
      </w:tr>
    </w:tbl>
    <w:p w14:paraId="20F3E52A" w14:textId="55408F90" w:rsidR="00BF5938" w:rsidRDefault="00BF5938" w:rsidP="00BF5938">
      <w:pPr>
        <w:rPr>
          <w:rFonts w:ascii="Arial" w:hAnsi="Arial" w:cs="Arial"/>
          <w:color w:val="000000" w:themeColor="text1"/>
          <w:sz w:val="22"/>
          <w:szCs w:val="22"/>
        </w:rPr>
      </w:pPr>
    </w:p>
    <w:p w14:paraId="673D3B37" w14:textId="77777777" w:rsidR="0044653A" w:rsidRPr="00ED6B0F" w:rsidRDefault="0044653A" w:rsidP="0044653A">
      <w:pPr>
        <w:autoSpaceDE w:val="0"/>
        <w:autoSpaceDN w:val="0"/>
        <w:adjustRightInd w:val="0"/>
        <w:spacing w:line="240" w:lineRule="atLeast"/>
        <w:rPr>
          <w:rFonts w:cstheme="minorHAnsi"/>
          <w:iCs/>
          <w:color w:val="1F497D" w:themeColor="text2"/>
        </w:rPr>
      </w:pPr>
      <w:r w:rsidRPr="00ED6B0F">
        <w:rPr>
          <w:rFonts w:cstheme="minorHAnsi"/>
          <w:b/>
          <w:iCs/>
          <w:color w:val="1F497D" w:themeColor="text2"/>
        </w:rPr>
        <w:t>Salidas:</w:t>
      </w:r>
      <w:r w:rsidRPr="00ED6B0F">
        <w:rPr>
          <w:rFonts w:cstheme="minorHAnsi"/>
          <w:iCs/>
          <w:color w:val="1F497D" w:themeColor="text2"/>
        </w:rPr>
        <w:t xml:space="preserve"> Diariamente entre Febrero 3 hasta Diciembre 23, 2024</w:t>
      </w:r>
    </w:p>
    <w:p w14:paraId="3315A398" w14:textId="77777777" w:rsidR="0044653A" w:rsidRPr="00ED6B0F" w:rsidRDefault="0044653A" w:rsidP="0044653A">
      <w:pPr>
        <w:autoSpaceDE w:val="0"/>
        <w:autoSpaceDN w:val="0"/>
        <w:adjustRightInd w:val="0"/>
        <w:spacing w:line="240" w:lineRule="atLeast"/>
        <w:rPr>
          <w:rFonts w:cstheme="minorHAnsi"/>
          <w:color w:val="1F497D" w:themeColor="text2"/>
        </w:rPr>
      </w:pPr>
      <w:r w:rsidRPr="00ED6B0F">
        <w:rPr>
          <w:rFonts w:cstheme="minorHAnsi"/>
          <w:b/>
          <w:color w:val="1F497D" w:themeColor="text2"/>
        </w:rPr>
        <w:t>Facility fee</w:t>
      </w:r>
      <w:r w:rsidRPr="00ED6B0F">
        <w:rPr>
          <w:rFonts w:cstheme="minorHAnsi"/>
          <w:color w:val="1F497D" w:themeColor="text2"/>
        </w:rPr>
        <w:t>: $35.00 por noche y por habitación + tasas, debe ser pagado localmente por el pasajero.</w:t>
      </w:r>
    </w:p>
    <w:p w14:paraId="6031C64C" w14:textId="77777777" w:rsidR="0044653A" w:rsidRPr="00ED6B0F" w:rsidRDefault="0044653A" w:rsidP="0044653A">
      <w:pPr>
        <w:autoSpaceDE w:val="0"/>
        <w:autoSpaceDN w:val="0"/>
        <w:adjustRightInd w:val="0"/>
        <w:spacing w:line="240" w:lineRule="atLeast"/>
        <w:rPr>
          <w:rFonts w:cstheme="minorHAnsi"/>
          <w:bCs/>
          <w:color w:val="FF0000"/>
        </w:rPr>
      </w:pPr>
      <w:r w:rsidRPr="00ED6B0F">
        <w:rPr>
          <w:rFonts w:cstheme="minorHAnsi"/>
          <w:b/>
          <w:color w:val="FF0000"/>
        </w:rPr>
        <w:t xml:space="preserve">Fechas cerradas: </w:t>
      </w:r>
      <w:r w:rsidRPr="00ED6B0F">
        <w:rPr>
          <w:rFonts w:cstheme="minorHAnsi"/>
          <w:bCs/>
          <w:color w:val="FF0000"/>
        </w:rPr>
        <w:t>Año Nuevo (01 – 05 Enero), Viernes Santo (25-31 Marzo &amp; 01-03 Abril), Memorial Day (23 - 31 Mayo &amp; 01, 30 Junio), Independencia (01 – 08 Julio), Labor Day (29-31 Agosto &amp; 01 – 07 Septiembre), Thanksgiving (24 – 30 Noviembre), Navidad (01 - 03, 20 – 30 Diciembre) y Año Nuevo (31 Diciembre).</w:t>
      </w:r>
    </w:p>
    <w:p w14:paraId="61F5F9B3" w14:textId="77777777" w:rsidR="00BF5938" w:rsidRDefault="00BF5938" w:rsidP="00BF5938">
      <w:pPr>
        <w:rPr>
          <w:rFonts w:ascii="Arial" w:hAnsi="Arial" w:cs="Arial"/>
          <w:color w:val="000000" w:themeColor="text1"/>
          <w:sz w:val="22"/>
          <w:szCs w:val="22"/>
        </w:rPr>
      </w:pPr>
    </w:p>
    <w:p w14:paraId="347920F8" w14:textId="77777777" w:rsidR="00BF5938" w:rsidRPr="00BF5938" w:rsidRDefault="00BF5938" w:rsidP="00BF5938">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Arial" w:hAnsi="Arial" w:cs="Arial"/>
          <w:b/>
          <w:color w:val="000000" w:themeColor="text1"/>
          <w:sz w:val="20"/>
          <w:szCs w:val="20"/>
        </w:rPr>
      </w:pPr>
      <w:r w:rsidRPr="00BF5938">
        <w:rPr>
          <w:rFonts w:ascii="Arial" w:hAnsi="Arial" w:cs="Arial"/>
          <w:b/>
          <w:color w:val="000000" w:themeColor="text1"/>
          <w:sz w:val="20"/>
          <w:szCs w:val="20"/>
        </w:rPr>
        <w:t>EL PRECIO INCLUYE:</w:t>
      </w:r>
    </w:p>
    <w:p w14:paraId="25F294E0" w14:textId="77777777" w:rsidR="00BF5938" w:rsidRPr="00BF5938" w:rsidRDefault="00BF5938" w:rsidP="00BF593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BF5938">
        <w:rPr>
          <w:rFonts w:ascii="Arial" w:hAnsi="Arial" w:cs="Arial"/>
          <w:color w:val="000000" w:themeColor="text1"/>
          <w:sz w:val="20"/>
          <w:szCs w:val="20"/>
        </w:rPr>
        <w:t>• 3 noches de hospedaje en hotel 4* estrellas, con desayuno incluido;</w:t>
      </w:r>
    </w:p>
    <w:p w14:paraId="6646137D" w14:textId="77777777" w:rsidR="00BF5938" w:rsidRPr="00BF5938" w:rsidRDefault="00BF5938" w:rsidP="00BF593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BF5938">
        <w:rPr>
          <w:rFonts w:ascii="Arial" w:hAnsi="Arial" w:cs="Arial"/>
          <w:color w:val="000000" w:themeColor="text1"/>
          <w:sz w:val="20"/>
          <w:szCs w:val="20"/>
        </w:rPr>
        <w:t>• Traslados de llegada + salida;</w:t>
      </w:r>
    </w:p>
    <w:p w14:paraId="29669281" w14:textId="77777777" w:rsidR="00BF5938" w:rsidRPr="00BF5938" w:rsidRDefault="00BF5938" w:rsidP="00BF593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BF5938">
        <w:rPr>
          <w:rFonts w:ascii="Arial" w:hAnsi="Arial" w:cs="Arial"/>
          <w:color w:val="000000" w:themeColor="text1"/>
          <w:sz w:val="20"/>
          <w:szCs w:val="20"/>
        </w:rPr>
        <w:t xml:space="preserve">• City Tour en español;  </w:t>
      </w:r>
    </w:p>
    <w:p w14:paraId="5F0F2E83" w14:textId="77777777" w:rsidR="00BF5938" w:rsidRPr="00BF5938" w:rsidRDefault="00BF5938" w:rsidP="00BF593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themeColor="text1"/>
          <w:sz w:val="20"/>
          <w:szCs w:val="20"/>
        </w:rPr>
      </w:pPr>
      <w:r w:rsidRPr="00BF5938">
        <w:rPr>
          <w:rFonts w:ascii="Arial" w:hAnsi="Arial" w:cs="Arial"/>
          <w:color w:val="000000" w:themeColor="text1"/>
          <w:sz w:val="20"/>
          <w:szCs w:val="20"/>
        </w:rPr>
        <w:t>• Tour de Barco por la bahía de San Francisco, sin traslados;</w:t>
      </w:r>
    </w:p>
    <w:p w14:paraId="647834A6" w14:textId="77777777" w:rsidR="00BF5938" w:rsidRPr="00BF5938" w:rsidRDefault="00BF5938" w:rsidP="00BF593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themeColor="text1"/>
          <w:sz w:val="20"/>
          <w:szCs w:val="20"/>
        </w:rPr>
      </w:pPr>
      <w:r w:rsidRPr="00BF5938">
        <w:rPr>
          <w:rFonts w:ascii="Arial" w:hAnsi="Arial" w:cs="Arial"/>
          <w:color w:val="000000" w:themeColor="text1"/>
          <w:sz w:val="20"/>
          <w:szCs w:val="20"/>
        </w:rPr>
        <w:t>• Desayuno incluido.</w:t>
      </w:r>
    </w:p>
    <w:p w14:paraId="7288B512" w14:textId="77777777" w:rsidR="00BF5938" w:rsidRPr="00BF5938" w:rsidRDefault="00BF5938" w:rsidP="00BF5938">
      <w:pPr>
        <w:autoSpaceDE w:val="0"/>
        <w:autoSpaceDN w:val="0"/>
        <w:adjustRightInd w:val="0"/>
        <w:jc w:val="both"/>
        <w:rPr>
          <w:rFonts w:ascii="Arial" w:hAnsi="Arial" w:cs="Arial"/>
          <w:b/>
          <w:color w:val="000000" w:themeColor="text1"/>
          <w:sz w:val="20"/>
          <w:szCs w:val="20"/>
        </w:rPr>
      </w:pPr>
    </w:p>
    <w:p w14:paraId="01975B8B" w14:textId="77777777" w:rsidR="00BF5938" w:rsidRPr="00BF5938" w:rsidRDefault="00BF5938" w:rsidP="00BF5938">
      <w:pPr>
        <w:pBdr>
          <w:top w:val="single" w:sz="4" w:space="1" w:color="auto"/>
          <w:left w:val="single" w:sz="4" w:space="4" w:color="auto"/>
          <w:bottom w:val="single" w:sz="4" w:space="1" w:color="auto"/>
          <w:right w:val="single" w:sz="4" w:space="4" w:color="auto"/>
        </w:pBdr>
        <w:shd w:val="clear" w:color="auto" w:fill="F79646" w:themeFill="accent6"/>
        <w:autoSpaceDE w:val="0"/>
        <w:autoSpaceDN w:val="0"/>
        <w:adjustRightInd w:val="0"/>
        <w:jc w:val="both"/>
        <w:rPr>
          <w:rFonts w:ascii="Arial" w:hAnsi="Arial" w:cs="Arial"/>
          <w:b/>
          <w:color w:val="000000" w:themeColor="text1"/>
          <w:sz w:val="20"/>
          <w:szCs w:val="20"/>
        </w:rPr>
      </w:pPr>
      <w:r w:rsidRPr="00BF5938">
        <w:rPr>
          <w:rFonts w:ascii="Arial" w:hAnsi="Arial" w:cs="Arial"/>
          <w:b/>
          <w:color w:val="000000" w:themeColor="text1"/>
          <w:sz w:val="20"/>
          <w:szCs w:val="20"/>
        </w:rPr>
        <w:t>EL PRECIO NO INCLUYE:</w:t>
      </w:r>
    </w:p>
    <w:p w14:paraId="269F9B78" w14:textId="77777777" w:rsidR="00BF5938" w:rsidRPr="00BF5938" w:rsidRDefault="00BF5938" w:rsidP="00BF593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BF5938">
        <w:rPr>
          <w:rFonts w:ascii="Arial" w:hAnsi="Arial" w:cs="Arial"/>
          <w:color w:val="000000" w:themeColor="text1"/>
          <w:sz w:val="20"/>
          <w:szCs w:val="20"/>
        </w:rPr>
        <w:t>• Pasajes aéreos;</w:t>
      </w:r>
    </w:p>
    <w:p w14:paraId="541C185F" w14:textId="77777777" w:rsidR="00BF5938" w:rsidRPr="00BF5938" w:rsidRDefault="00BF5938" w:rsidP="00BF593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BF5938">
        <w:rPr>
          <w:rFonts w:ascii="Arial" w:hAnsi="Arial" w:cs="Arial"/>
          <w:color w:val="000000" w:themeColor="text1"/>
          <w:sz w:val="20"/>
          <w:szCs w:val="20"/>
        </w:rPr>
        <w:t xml:space="preserve">• Guía acompañante; </w:t>
      </w:r>
    </w:p>
    <w:p w14:paraId="54DFC851" w14:textId="77777777" w:rsidR="00BF5938" w:rsidRPr="00BF5938" w:rsidRDefault="00BF5938" w:rsidP="00BF593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BF5938">
        <w:rPr>
          <w:rFonts w:ascii="Arial" w:hAnsi="Arial" w:cs="Arial"/>
          <w:color w:val="000000" w:themeColor="text1"/>
          <w:sz w:val="20"/>
          <w:szCs w:val="20"/>
        </w:rPr>
        <w:t>• Desayuno, almuerzo o cena en cualquiera de los días;</w:t>
      </w:r>
    </w:p>
    <w:p w14:paraId="2814BED1" w14:textId="77777777" w:rsidR="00BF5938" w:rsidRDefault="00BF5938" w:rsidP="00BF593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BF5938">
        <w:rPr>
          <w:rFonts w:ascii="Arial" w:hAnsi="Arial" w:cs="Arial"/>
          <w:color w:val="000000" w:themeColor="text1"/>
          <w:sz w:val="20"/>
          <w:szCs w:val="20"/>
        </w:rPr>
        <w:t>• Admisiones a museos, edificios y monumentos que no están especificados con la palabra ‘’incluido’’ al lado;</w:t>
      </w:r>
    </w:p>
    <w:p w14:paraId="3EE92746" w14:textId="77777777" w:rsidR="00BF5938" w:rsidRPr="00BF5938" w:rsidRDefault="00BF5938" w:rsidP="00BF593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Pr>
          <w:rFonts w:ascii="Arial" w:hAnsi="Arial" w:cs="Arial"/>
          <w:color w:val="000000" w:themeColor="text1"/>
          <w:sz w:val="20"/>
          <w:szCs w:val="20"/>
        </w:rPr>
        <w:t>*Gastos financieros</w:t>
      </w:r>
    </w:p>
    <w:p w14:paraId="11948FFC" w14:textId="77777777" w:rsidR="00BF5938" w:rsidRPr="00BF5938" w:rsidRDefault="00BF5938" w:rsidP="00BF5938">
      <w:pPr>
        <w:rPr>
          <w:rFonts w:ascii="Arial" w:hAnsi="Arial" w:cs="Arial"/>
          <w:color w:val="000000" w:themeColor="text1"/>
          <w:sz w:val="20"/>
          <w:szCs w:val="20"/>
          <w:lang w:val="es-CO"/>
        </w:rPr>
      </w:pPr>
    </w:p>
    <w:p w14:paraId="0B646B13" w14:textId="77777777" w:rsidR="00BF5938" w:rsidRPr="00BF5938" w:rsidRDefault="00BF5938" w:rsidP="00BF5938">
      <w:pPr>
        <w:pBdr>
          <w:top w:val="single" w:sz="4" w:space="1" w:color="auto"/>
          <w:left w:val="single" w:sz="4" w:space="4" w:color="auto"/>
          <w:bottom w:val="single" w:sz="4" w:space="1" w:color="auto"/>
          <w:right w:val="single" w:sz="4" w:space="4" w:color="auto"/>
        </w:pBdr>
        <w:shd w:val="clear" w:color="auto" w:fill="00B0F0"/>
        <w:autoSpaceDE w:val="0"/>
        <w:autoSpaceDN w:val="0"/>
        <w:adjustRightInd w:val="0"/>
        <w:jc w:val="both"/>
        <w:rPr>
          <w:rFonts w:ascii="Arial" w:hAnsi="Arial" w:cs="Arial"/>
          <w:color w:val="000000" w:themeColor="text1"/>
          <w:sz w:val="20"/>
          <w:szCs w:val="20"/>
        </w:rPr>
      </w:pPr>
      <w:r w:rsidRPr="00BF5938">
        <w:rPr>
          <w:rFonts w:ascii="Arial" w:hAnsi="Arial" w:cs="Arial"/>
          <w:b/>
          <w:color w:val="000000" w:themeColor="text1"/>
          <w:sz w:val="20"/>
          <w:szCs w:val="20"/>
        </w:rPr>
        <w:t>NOTAS:</w:t>
      </w:r>
      <w:r w:rsidRPr="00BF5938">
        <w:rPr>
          <w:rFonts w:ascii="Arial" w:hAnsi="Arial" w:cs="Arial"/>
          <w:color w:val="000000" w:themeColor="text1"/>
          <w:sz w:val="20"/>
          <w:szCs w:val="20"/>
        </w:rPr>
        <w:t xml:space="preserve"> </w:t>
      </w:r>
    </w:p>
    <w:p w14:paraId="266C780B" w14:textId="77777777" w:rsidR="00BF5938" w:rsidRPr="00BF5938" w:rsidRDefault="00BF5938" w:rsidP="00BF593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BF5938">
        <w:rPr>
          <w:rFonts w:ascii="Arial" w:hAnsi="Arial" w:cs="Arial"/>
          <w:color w:val="000000" w:themeColor="text1"/>
          <w:sz w:val="20"/>
          <w:szCs w:val="20"/>
        </w:rPr>
        <w:t>• Precios no son válidos para estadías no mencionadas en la tabla de precios;</w:t>
      </w:r>
    </w:p>
    <w:p w14:paraId="2A46040E" w14:textId="77777777" w:rsidR="00BF5938" w:rsidRPr="00BF5938" w:rsidRDefault="00BF5938" w:rsidP="00BF593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BF5938">
        <w:rPr>
          <w:rFonts w:ascii="Arial" w:hAnsi="Arial" w:cs="Arial"/>
          <w:color w:val="000000" w:themeColor="text1"/>
          <w:sz w:val="20"/>
          <w:szCs w:val="20"/>
        </w:rPr>
        <w:t>• Es obligatorio tener visa para los Estados Unidos;</w:t>
      </w:r>
    </w:p>
    <w:p w14:paraId="5B16608E" w14:textId="77777777" w:rsidR="00BF5938" w:rsidRPr="00BF5938" w:rsidRDefault="00BF5938" w:rsidP="00BF593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BF5938">
        <w:rPr>
          <w:rFonts w:ascii="Arial" w:hAnsi="Arial" w:cs="Arial"/>
          <w:color w:val="000000" w:themeColor="text1"/>
          <w:sz w:val="20"/>
          <w:szCs w:val="20"/>
        </w:rPr>
        <w:t>• La hora de inicio de los paseos puede cambiar. En caso de algún cambio, la información será comunicada al pasajero</w:t>
      </w:r>
      <w:r w:rsidRPr="00BF5938">
        <w:rPr>
          <w:rFonts w:ascii="Arial" w:hAnsi="Arial" w:cs="Arial"/>
          <w:b/>
          <w:color w:val="000000" w:themeColor="text1"/>
          <w:sz w:val="20"/>
          <w:szCs w:val="20"/>
        </w:rPr>
        <w:t xml:space="preserve"> </w:t>
      </w:r>
      <w:r w:rsidRPr="00BF5938">
        <w:rPr>
          <w:rFonts w:ascii="Arial" w:hAnsi="Arial" w:cs="Arial"/>
          <w:color w:val="000000" w:themeColor="text1"/>
          <w:sz w:val="20"/>
          <w:szCs w:val="20"/>
        </w:rPr>
        <w:t>con el nuevo</w:t>
      </w:r>
      <w:r w:rsidRPr="00BF5938">
        <w:rPr>
          <w:rFonts w:ascii="Arial" w:hAnsi="Arial" w:cs="Arial"/>
          <w:b/>
          <w:color w:val="000000" w:themeColor="text1"/>
          <w:sz w:val="20"/>
          <w:szCs w:val="20"/>
        </w:rPr>
        <w:t xml:space="preserve"> </w:t>
      </w:r>
      <w:r w:rsidRPr="00BF5938">
        <w:rPr>
          <w:rFonts w:ascii="Arial" w:hAnsi="Arial" w:cs="Arial"/>
          <w:color w:val="000000" w:themeColor="text1"/>
          <w:sz w:val="20"/>
          <w:szCs w:val="20"/>
        </w:rPr>
        <w:t>horario;</w:t>
      </w:r>
    </w:p>
    <w:p w14:paraId="04830EC4" w14:textId="77777777" w:rsidR="00BF5938" w:rsidRPr="00BF5938" w:rsidRDefault="00BF5938" w:rsidP="00BF593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BF5938">
        <w:rPr>
          <w:rFonts w:ascii="Arial" w:hAnsi="Arial" w:cs="Arial"/>
          <w:color w:val="000000" w:themeColor="text1"/>
          <w:sz w:val="20"/>
          <w:szCs w:val="20"/>
        </w:rPr>
        <w:t>• Salida/Regreso del City Tour en los hoteles Hilton San Francisco Union Square y Holiday Inn Fisherman´s Wharf;</w:t>
      </w:r>
    </w:p>
    <w:p w14:paraId="32DA2D40" w14:textId="77777777" w:rsidR="00BF5938" w:rsidRPr="00BF5938" w:rsidRDefault="00BF5938" w:rsidP="00BF593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BF5938">
        <w:rPr>
          <w:rFonts w:ascii="Arial" w:hAnsi="Arial" w:cs="Arial"/>
          <w:color w:val="000000" w:themeColor="text1"/>
          <w:sz w:val="20"/>
          <w:szCs w:val="20"/>
        </w:rPr>
        <w:t>• Suplemento adicional de $28 por persona será aplicado para traslados nocturnos con vuelos llegando o saliendo entre las 22:00 horas y 06:00 horas;</w:t>
      </w:r>
    </w:p>
    <w:p w14:paraId="7706C4FE" w14:textId="77777777" w:rsidR="00BF5938" w:rsidRPr="00BF5938" w:rsidRDefault="00BF5938" w:rsidP="00BF593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BF5938">
        <w:rPr>
          <w:rFonts w:ascii="Arial" w:hAnsi="Arial" w:cs="Arial"/>
          <w:color w:val="000000" w:themeColor="text1"/>
          <w:sz w:val="20"/>
          <w:szCs w:val="20"/>
        </w:rPr>
        <w:lastRenderedPageBreak/>
        <w:t xml:space="preserve">• En caso que sea necesario (eventos, cierre de venta, disponibilidad), se utilizará un hotel de categoría similar; </w:t>
      </w:r>
    </w:p>
    <w:p w14:paraId="3CD11385" w14:textId="77777777" w:rsidR="00BF5938" w:rsidRDefault="00BF5938" w:rsidP="00BF5938">
      <w:pPr>
        <w:rPr>
          <w:rFonts w:ascii="Arial" w:hAnsi="Arial" w:cs="Arial"/>
          <w:color w:val="000000" w:themeColor="text1"/>
          <w:sz w:val="22"/>
          <w:szCs w:val="22"/>
          <w:lang w:val="es-CO"/>
        </w:rPr>
      </w:pPr>
    </w:p>
    <w:p w14:paraId="7A1F505E" w14:textId="77777777" w:rsidR="00C679EA" w:rsidRDefault="00C679EA" w:rsidP="00F7458B">
      <w:pPr>
        <w:autoSpaceDE w:val="0"/>
        <w:autoSpaceDN w:val="0"/>
        <w:adjustRightInd w:val="0"/>
        <w:rPr>
          <w:rFonts w:ascii="Arial" w:hAnsi="Arial" w:cs="Arial"/>
          <w:b/>
          <w:bCs/>
          <w:color w:val="000000" w:themeColor="text1"/>
          <w:sz w:val="20"/>
          <w:szCs w:val="20"/>
        </w:rPr>
      </w:pPr>
    </w:p>
    <w:p w14:paraId="581D1570" w14:textId="77777777" w:rsidR="00845455" w:rsidRDefault="00845455" w:rsidP="00F7458B">
      <w:pPr>
        <w:autoSpaceDE w:val="0"/>
        <w:autoSpaceDN w:val="0"/>
        <w:adjustRightInd w:val="0"/>
        <w:rPr>
          <w:rFonts w:ascii="Arial" w:hAnsi="Arial" w:cs="Arial"/>
          <w:b/>
          <w:bCs/>
          <w:color w:val="000000" w:themeColor="text1"/>
          <w:sz w:val="20"/>
          <w:szCs w:val="20"/>
        </w:rPr>
      </w:pPr>
    </w:p>
    <w:p w14:paraId="3BE69801" w14:textId="7F8CD039" w:rsidR="00F7458B" w:rsidRDefault="00F7458B" w:rsidP="00F7458B">
      <w:pPr>
        <w:autoSpaceDE w:val="0"/>
        <w:autoSpaceDN w:val="0"/>
        <w:adjustRightInd w:val="0"/>
        <w:rPr>
          <w:rFonts w:ascii="Arial" w:hAnsi="Arial" w:cs="Arial"/>
          <w:b/>
          <w:bCs/>
          <w:color w:val="000000" w:themeColor="text1"/>
          <w:sz w:val="20"/>
          <w:szCs w:val="20"/>
        </w:rPr>
      </w:pPr>
      <w:r w:rsidRPr="00C679EA">
        <w:rPr>
          <w:rFonts w:ascii="Arial" w:hAnsi="Arial" w:cs="Arial"/>
          <w:b/>
          <w:bCs/>
          <w:color w:val="000000" w:themeColor="text1"/>
          <w:sz w:val="20"/>
          <w:szCs w:val="20"/>
        </w:rPr>
        <w:t xml:space="preserve">PLAZOS PARA CANCELACIÓN: </w:t>
      </w:r>
    </w:p>
    <w:p w14:paraId="269981F3" w14:textId="77777777" w:rsidR="00C679EA" w:rsidRPr="00C679EA" w:rsidRDefault="00C679EA" w:rsidP="00F7458B">
      <w:pPr>
        <w:autoSpaceDE w:val="0"/>
        <w:autoSpaceDN w:val="0"/>
        <w:adjustRightInd w:val="0"/>
        <w:rPr>
          <w:rFonts w:ascii="Arial" w:hAnsi="Arial" w:cs="Arial"/>
          <w:b/>
          <w:bCs/>
          <w:color w:val="000000" w:themeColor="text1"/>
          <w:sz w:val="20"/>
          <w:szCs w:val="20"/>
        </w:rPr>
      </w:pPr>
    </w:p>
    <w:p w14:paraId="18622B2B" w14:textId="77777777" w:rsidR="00F7458B" w:rsidRPr="00C679EA" w:rsidRDefault="00F7458B" w:rsidP="00F7458B">
      <w:pPr>
        <w:autoSpaceDE w:val="0"/>
        <w:autoSpaceDN w:val="0"/>
        <w:adjustRightInd w:val="0"/>
        <w:rPr>
          <w:rFonts w:ascii="Arial" w:hAnsi="Arial" w:cs="Arial"/>
          <w:color w:val="000000" w:themeColor="text1"/>
          <w:sz w:val="20"/>
          <w:szCs w:val="20"/>
        </w:rPr>
      </w:pPr>
      <w:r w:rsidRPr="00C679EA">
        <w:rPr>
          <w:rFonts w:ascii="Arial" w:hAnsi="Arial" w:cs="Arial"/>
          <w:color w:val="000000" w:themeColor="text1"/>
          <w:sz w:val="20"/>
          <w:szCs w:val="20"/>
        </w:rPr>
        <w:t xml:space="preserve">15 – 7 días antes de la partida: 50% de gastos </w:t>
      </w:r>
    </w:p>
    <w:p w14:paraId="091ECB12" w14:textId="77777777" w:rsidR="00F7458B" w:rsidRPr="00C679EA" w:rsidRDefault="00F7458B" w:rsidP="00F7458B">
      <w:pPr>
        <w:autoSpaceDE w:val="0"/>
        <w:autoSpaceDN w:val="0"/>
        <w:adjustRightInd w:val="0"/>
        <w:rPr>
          <w:rFonts w:ascii="Arial" w:hAnsi="Arial" w:cs="Arial"/>
          <w:color w:val="000000" w:themeColor="text1"/>
          <w:sz w:val="20"/>
          <w:szCs w:val="20"/>
        </w:rPr>
      </w:pPr>
      <w:r w:rsidRPr="00C679EA">
        <w:rPr>
          <w:rFonts w:ascii="Arial" w:hAnsi="Arial" w:cs="Arial"/>
          <w:color w:val="000000" w:themeColor="text1"/>
          <w:sz w:val="20"/>
          <w:szCs w:val="20"/>
        </w:rPr>
        <w:t xml:space="preserve">6 – 0 días antes de la partida: 100% de gastos </w:t>
      </w:r>
    </w:p>
    <w:p w14:paraId="7D6118B9" w14:textId="77777777" w:rsidR="00F7458B" w:rsidRPr="00C679EA" w:rsidRDefault="00F7458B" w:rsidP="00F7458B">
      <w:pPr>
        <w:tabs>
          <w:tab w:val="left" w:pos="-720"/>
        </w:tabs>
        <w:spacing w:line="240" w:lineRule="atLeast"/>
        <w:rPr>
          <w:rFonts w:ascii="Arial" w:hAnsi="Arial" w:cs="Arial"/>
          <w:color w:val="000000" w:themeColor="text1"/>
          <w:sz w:val="20"/>
          <w:szCs w:val="20"/>
        </w:rPr>
      </w:pPr>
      <w:r w:rsidRPr="00C679EA">
        <w:rPr>
          <w:rFonts w:ascii="Arial" w:hAnsi="Arial" w:cs="Arial"/>
          <w:color w:val="000000" w:themeColor="text1"/>
          <w:sz w:val="20"/>
          <w:szCs w:val="20"/>
        </w:rPr>
        <w:t>*Una vez emitidos los pases de Disney, no son reembolsables</w:t>
      </w:r>
    </w:p>
    <w:p w14:paraId="10FE7156" w14:textId="77777777" w:rsidR="00F7458B" w:rsidRPr="00C679EA" w:rsidRDefault="00F7458B" w:rsidP="00F7458B">
      <w:pPr>
        <w:tabs>
          <w:tab w:val="left" w:pos="-720"/>
        </w:tabs>
        <w:spacing w:line="240" w:lineRule="atLeast"/>
        <w:rPr>
          <w:rFonts w:ascii="Arial" w:hAnsi="Arial" w:cs="Arial"/>
          <w:b/>
          <w:bCs/>
          <w:color w:val="000000" w:themeColor="text1"/>
          <w:sz w:val="20"/>
          <w:szCs w:val="20"/>
        </w:rPr>
      </w:pPr>
    </w:p>
    <w:p w14:paraId="0C4EBB19" w14:textId="77777777" w:rsidR="00F7458B" w:rsidRPr="00C679EA" w:rsidRDefault="00F7458B" w:rsidP="00F7458B">
      <w:pPr>
        <w:tabs>
          <w:tab w:val="left" w:pos="-720"/>
        </w:tabs>
        <w:spacing w:line="240" w:lineRule="atLeast"/>
        <w:rPr>
          <w:rFonts w:ascii="Arial" w:hAnsi="Arial" w:cs="Arial"/>
          <w:color w:val="000000" w:themeColor="text1"/>
          <w:sz w:val="20"/>
          <w:szCs w:val="20"/>
        </w:rPr>
      </w:pPr>
      <w:r w:rsidRPr="00C679EA">
        <w:rPr>
          <w:rFonts w:ascii="Arial" w:hAnsi="Arial" w:cs="Arial"/>
          <w:b/>
          <w:bCs/>
          <w:color w:val="000000" w:themeColor="text1"/>
          <w:sz w:val="20"/>
          <w:szCs w:val="20"/>
        </w:rPr>
        <w:t>DOCUMENTACION</w:t>
      </w:r>
      <w:r w:rsidRPr="00C679EA">
        <w:rPr>
          <w:rFonts w:ascii="Arial" w:hAnsi="Arial" w:cs="Arial"/>
          <w:color w:val="000000" w:themeColor="text1"/>
          <w:sz w:val="20"/>
          <w:szCs w:val="20"/>
        </w:rPr>
        <w:t>: AEROVISION S.A.S., se hace responsable por la prestación</w:t>
      </w:r>
    </w:p>
    <w:p w14:paraId="436C732B" w14:textId="29ECDA73" w:rsidR="00F7458B" w:rsidRPr="00C679EA" w:rsidRDefault="00F7458B" w:rsidP="00F7458B">
      <w:pPr>
        <w:tabs>
          <w:tab w:val="left" w:pos="-720"/>
        </w:tabs>
        <w:spacing w:line="240" w:lineRule="atLeast"/>
        <w:rPr>
          <w:rFonts w:ascii="Arial" w:hAnsi="Arial" w:cs="Arial"/>
          <w:color w:val="000000" w:themeColor="text1"/>
          <w:sz w:val="20"/>
          <w:szCs w:val="20"/>
        </w:rPr>
      </w:pPr>
      <w:r w:rsidRPr="00C679EA">
        <w:rPr>
          <w:rFonts w:ascii="Arial" w:hAnsi="Arial" w:cs="Arial"/>
          <w:color w:val="000000" w:themeColor="text1"/>
          <w:sz w:val="20"/>
          <w:szCs w:val="20"/>
        </w:rPr>
        <w:t xml:space="preserve">de los servicios terrestres en su calidad de intermediario entre el operador y la agencia de viajes que efectúa la </w:t>
      </w:r>
      <w:r w:rsidR="00C679EA" w:rsidRPr="00C679EA">
        <w:rPr>
          <w:rFonts w:ascii="Arial" w:hAnsi="Arial" w:cs="Arial"/>
          <w:color w:val="000000" w:themeColor="text1"/>
          <w:sz w:val="20"/>
          <w:szCs w:val="20"/>
        </w:rPr>
        <w:t>venta. En</w:t>
      </w:r>
      <w:r w:rsidRPr="00C679EA">
        <w:rPr>
          <w:rFonts w:ascii="Arial" w:hAnsi="Arial" w:cs="Arial"/>
          <w:color w:val="000000" w:themeColor="text1"/>
          <w:sz w:val="20"/>
          <w:szCs w:val="20"/>
        </w:rPr>
        <w:t xml:space="preserve"> ningún momento AEROVISION S.A.S., asume ningún tipo de </w:t>
      </w:r>
      <w:r w:rsidR="00C679EA" w:rsidRPr="00C679EA">
        <w:rPr>
          <w:rFonts w:ascii="Arial" w:hAnsi="Arial" w:cs="Arial"/>
          <w:color w:val="000000" w:themeColor="text1"/>
          <w:sz w:val="20"/>
          <w:szCs w:val="20"/>
        </w:rPr>
        <w:t>responsabilidad en</w:t>
      </w:r>
      <w:r w:rsidRPr="00C679EA">
        <w:rPr>
          <w:rFonts w:ascii="Arial" w:hAnsi="Arial" w:cs="Arial"/>
          <w:color w:val="000000" w:themeColor="text1"/>
          <w:sz w:val="20"/>
          <w:szCs w:val="20"/>
        </w:rPr>
        <w:t xml:space="preserve"> el caso de que faltare o estuviera incompleta la documentación tanto para salir de Colombia, como para ingresar a alguno de los países que así lo requieran. </w:t>
      </w:r>
    </w:p>
    <w:p w14:paraId="328AFE3B" w14:textId="77777777" w:rsidR="00F7458B" w:rsidRPr="00C679EA" w:rsidRDefault="00F7458B" w:rsidP="00F7458B">
      <w:pPr>
        <w:tabs>
          <w:tab w:val="left" w:pos="-720"/>
        </w:tabs>
        <w:spacing w:line="240" w:lineRule="atLeast"/>
        <w:rPr>
          <w:rFonts w:ascii="Arial" w:hAnsi="Arial" w:cs="Arial"/>
          <w:b/>
          <w:color w:val="000000" w:themeColor="text1"/>
          <w:sz w:val="20"/>
          <w:szCs w:val="20"/>
        </w:rPr>
      </w:pPr>
    </w:p>
    <w:p w14:paraId="1947ED76" w14:textId="77777777" w:rsidR="00F7458B" w:rsidRPr="00C679EA" w:rsidRDefault="00F7458B" w:rsidP="00F7458B">
      <w:pPr>
        <w:tabs>
          <w:tab w:val="left" w:pos="-720"/>
        </w:tabs>
        <w:spacing w:line="240" w:lineRule="atLeast"/>
        <w:ind w:left="-567" w:right="-568"/>
        <w:jc w:val="both"/>
        <w:rPr>
          <w:rFonts w:ascii="Arial" w:hAnsi="Arial" w:cs="Arial"/>
          <w:color w:val="000000" w:themeColor="text1"/>
          <w:sz w:val="20"/>
          <w:szCs w:val="20"/>
        </w:rPr>
      </w:pPr>
      <w:r w:rsidRPr="00C679EA">
        <w:rPr>
          <w:rFonts w:ascii="Arial" w:hAnsi="Arial" w:cs="Arial"/>
          <w:color w:val="000000" w:themeColor="text1"/>
          <w:sz w:val="20"/>
          <w:szCs w:val="20"/>
        </w:rPr>
        <w:tab/>
        <w:t>CLAÚSULA DE RESPONSABILIDAD:</w:t>
      </w:r>
    </w:p>
    <w:p w14:paraId="776D7B0A" w14:textId="1BC56BBC" w:rsidR="00F7458B" w:rsidRPr="00C679EA" w:rsidRDefault="00F7458B" w:rsidP="00F7458B">
      <w:pPr>
        <w:tabs>
          <w:tab w:val="left" w:pos="-720"/>
        </w:tabs>
        <w:spacing w:line="240" w:lineRule="atLeast"/>
        <w:ind w:right="-568"/>
        <w:jc w:val="both"/>
        <w:rPr>
          <w:rFonts w:ascii="Arial" w:hAnsi="Arial" w:cs="Arial"/>
          <w:color w:val="000000" w:themeColor="text1"/>
          <w:sz w:val="20"/>
          <w:szCs w:val="20"/>
        </w:rPr>
      </w:pPr>
      <w:r w:rsidRPr="00C679EA">
        <w:rPr>
          <w:rFonts w:ascii="Arial" w:hAnsi="Arial" w:cs="Arial"/>
          <w:color w:val="000000" w:themeColor="text1"/>
          <w:sz w:val="20"/>
          <w:szCs w:val="20"/>
        </w:rPr>
        <w:t xml:space="preserve">El organizador de esta </w:t>
      </w:r>
      <w:r w:rsidR="00C679EA" w:rsidRPr="00C679EA">
        <w:rPr>
          <w:rFonts w:ascii="Arial" w:hAnsi="Arial" w:cs="Arial"/>
          <w:color w:val="000000" w:themeColor="text1"/>
          <w:sz w:val="20"/>
          <w:szCs w:val="20"/>
        </w:rPr>
        <w:t>promoción</w:t>
      </w:r>
      <w:r w:rsidRPr="00C679EA">
        <w:rPr>
          <w:rFonts w:ascii="Arial" w:hAnsi="Arial" w:cs="Arial"/>
          <w:color w:val="000000" w:themeColor="text1"/>
          <w:sz w:val="20"/>
          <w:szCs w:val="20"/>
        </w:rPr>
        <w:t xml:space="preserve"> </w:t>
      </w:r>
      <w:r w:rsidRPr="00C679EA">
        <w:rPr>
          <w:rFonts w:ascii="Arial" w:hAnsi="Arial" w:cs="Arial"/>
          <w:b/>
          <w:color w:val="000000" w:themeColor="text1"/>
          <w:sz w:val="20"/>
          <w:szCs w:val="20"/>
        </w:rPr>
        <w:t>AEROVISION S.A.S.</w:t>
      </w:r>
      <w:r w:rsidRPr="00C679EA">
        <w:rPr>
          <w:rFonts w:ascii="Arial" w:hAnsi="Arial" w:cs="Arial"/>
          <w:color w:val="000000" w:themeColor="text1"/>
          <w:sz w:val="20"/>
          <w:szCs w:val="20"/>
        </w:rPr>
        <w:t xml:space="preserve"> de Medellín, con registro nacional de turismo No. 5256 se acoge en su integridad a la ley 300 de 1.996.</w:t>
      </w:r>
    </w:p>
    <w:p w14:paraId="3E163129" w14:textId="606B8557" w:rsidR="00F7458B" w:rsidRPr="00C679EA" w:rsidRDefault="00F7458B" w:rsidP="00F7458B">
      <w:pPr>
        <w:tabs>
          <w:tab w:val="left" w:pos="-720"/>
        </w:tabs>
        <w:spacing w:line="240" w:lineRule="atLeast"/>
        <w:ind w:right="-568"/>
        <w:jc w:val="both"/>
        <w:rPr>
          <w:rFonts w:ascii="Arial" w:hAnsi="Arial" w:cs="Arial"/>
          <w:bCs/>
          <w:sz w:val="20"/>
          <w:szCs w:val="20"/>
        </w:rPr>
      </w:pPr>
      <w:r w:rsidRPr="00C679EA">
        <w:rPr>
          <w:rFonts w:ascii="Arial" w:hAnsi="Arial" w:cs="Arial"/>
          <w:color w:val="000000" w:themeColor="text1"/>
          <w:sz w:val="20"/>
          <w:szCs w:val="20"/>
        </w:rPr>
        <w:t xml:space="preserve">El abuso y la explotación sexual de menores de edad es sancionado con pena privativa de la libertad de </w:t>
      </w:r>
      <w:r w:rsidR="00C679EA" w:rsidRPr="00C679EA">
        <w:rPr>
          <w:rFonts w:ascii="Arial" w:hAnsi="Arial" w:cs="Arial"/>
          <w:color w:val="000000" w:themeColor="text1"/>
          <w:sz w:val="20"/>
          <w:szCs w:val="20"/>
        </w:rPr>
        <w:t>conformidad con</w:t>
      </w:r>
      <w:r w:rsidRPr="00C679EA">
        <w:rPr>
          <w:rFonts w:ascii="Arial" w:hAnsi="Arial" w:cs="Arial"/>
          <w:color w:val="000000" w:themeColor="text1"/>
          <w:sz w:val="20"/>
          <w:szCs w:val="20"/>
        </w:rPr>
        <w:t xml:space="preserve"> lo previsto en la ley 679 de 2001</w:t>
      </w:r>
    </w:p>
    <w:p w14:paraId="7468B58D" w14:textId="77777777" w:rsidR="00F7458B" w:rsidRPr="00C679EA" w:rsidRDefault="00F7458B" w:rsidP="00F7458B">
      <w:pPr>
        <w:tabs>
          <w:tab w:val="left" w:pos="-720"/>
        </w:tabs>
        <w:spacing w:line="240" w:lineRule="atLeast"/>
        <w:ind w:right="-568"/>
        <w:rPr>
          <w:rFonts w:ascii="Arial" w:hAnsi="Arial" w:cs="Arial"/>
          <w:b/>
          <w:bCs/>
          <w:color w:val="000000" w:themeColor="text1"/>
          <w:sz w:val="20"/>
          <w:szCs w:val="20"/>
        </w:rPr>
      </w:pPr>
    </w:p>
    <w:p w14:paraId="7009E33F" w14:textId="104CDE59" w:rsidR="00F7458B" w:rsidRPr="007C1584" w:rsidRDefault="00F7458B" w:rsidP="00F7458B">
      <w:pPr>
        <w:tabs>
          <w:tab w:val="left" w:pos="-720"/>
        </w:tabs>
        <w:spacing w:line="240" w:lineRule="atLeast"/>
        <w:ind w:right="-568"/>
        <w:rPr>
          <w:rFonts w:ascii="Arial" w:hAnsi="Arial" w:cs="Arial"/>
          <w:bCs/>
          <w:sz w:val="22"/>
          <w:szCs w:val="22"/>
        </w:rPr>
      </w:pPr>
      <w:r w:rsidRPr="00C679EA">
        <w:rPr>
          <w:rFonts w:ascii="Arial" w:hAnsi="Arial" w:cs="Arial"/>
          <w:b/>
          <w:bCs/>
          <w:color w:val="000000" w:themeColor="text1"/>
          <w:sz w:val="20"/>
          <w:szCs w:val="20"/>
        </w:rPr>
        <w:t>ACTUALIZADO</w:t>
      </w:r>
      <w:r w:rsidR="00C679EA">
        <w:rPr>
          <w:rFonts w:ascii="Arial" w:hAnsi="Arial" w:cs="Arial"/>
          <w:b/>
          <w:bCs/>
          <w:color w:val="000000" w:themeColor="text1"/>
          <w:sz w:val="20"/>
          <w:szCs w:val="20"/>
        </w:rPr>
        <w:t xml:space="preserve">: </w:t>
      </w:r>
      <w:r w:rsidR="0044653A">
        <w:rPr>
          <w:rFonts w:ascii="Arial" w:hAnsi="Arial" w:cs="Arial"/>
          <w:b/>
          <w:bCs/>
          <w:color w:val="000000" w:themeColor="text1"/>
          <w:sz w:val="20"/>
          <w:szCs w:val="20"/>
        </w:rPr>
        <w:t>febrero 14 de 2024</w:t>
      </w:r>
    </w:p>
    <w:p w14:paraId="465FDFFF" w14:textId="77777777" w:rsidR="00F7458B" w:rsidRPr="00BF5938" w:rsidRDefault="00F7458B" w:rsidP="00BF5938">
      <w:pPr>
        <w:rPr>
          <w:rFonts w:ascii="Arial" w:hAnsi="Arial" w:cs="Arial"/>
          <w:color w:val="000000" w:themeColor="text1"/>
          <w:sz w:val="22"/>
          <w:szCs w:val="22"/>
          <w:lang w:val="es-CO"/>
        </w:rPr>
      </w:pPr>
    </w:p>
    <w:sectPr w:rsidR="00F7458B" w:rsidRPr="00BF5938" w:rsidSect="00E71CCA">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E472E" w14:textId="77777777" w:rsidR="00E71CCA" w:rsidRDefault="00E71CCA" w:rsidP="00BF1896">
      <w:r>
        <w:separator/>
      </w:r>
    </w:p>
  </w:endnote>
  <w:endnote w:type="continuationSeparator" w:id="0">
    <w:p w14:paraId="5E2B98C5" w14:textId="77777777" w:rsidR="00E71CCA" w:rsidRDefault="00E71CCA"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4B0C" w14:textId="77777777" w:rsidR="00BF1896" w:rsidRDefault="00BF1896">
    <w:pPr>
      <w:pStyle w:val="Piedepgina"/>
    </w:pPr>
  </w:p>
  <w:p w14:paraId="0EC9E73A" w14:textId="77777777" w:rsidR="00BF1896" w:rsidRDefault="00BF18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414F0" w14:textId="77777777" w:rsidR="00E71CCA" w:rsidRDefault="00E71CCA" w:rsidP="00BF1896">
      <w:r>
        <w:separator/>
      </w:r>
    </w:p>
  </w:footnote>
  <w:footnote w:type="continuationSeparator" w:id="0">
    <w:p w14:paraId="09FC00B0" w14:textId="77777777" w:rsidR="00E71CCA" w:rsidRDefault="00E71CCA"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3544" w14:textId="77777777" w:rsidR="00BF1896" w:rsidRDefault="00437280">
    <w:pPr>
      <w:pStyle w:val="Encabezado"/>
    </w:pPr>
    <w:r>
      <w:rPr>
        <w:noProof/>
        <w:lang w:val="es-CO" w:eastAsia="es-CO"/>
      </w:rPr>
      <w:drawing>
        <wp:anchor distT="0" distB="0" distL="114300" distR="114300" simplePos="0" relativeHeight="251657728" behindDoc="1" locked="0" layoutInCell="1" allowOverlap="1" wp14:anchorId="01440313" wp14:editId="2936A94D">
          <wp:simplePos x="0" y="0"/>
          <wp:positionH relativeFrom="column">
            <wp:posOffset>-1132840</wp:posOffset>
          </wp:positionH>
          <wp:positionV relativeFrom="paragraph">
            <wp:posOffset>-192405</wp:posOffset>
          </wp:positionV>
          <wp:extent cx="7953375" cy="10107295"/>
          <wp:effectExtent l="0" t="0" r="9525" b="8255"/>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1736513D" w14:textId="77777777" w:rsidR="00BF1896" w:rsidRDefault="00BF1896">
    <w:pPr>
      <w:pStyle w:val="Encabezado"/>
    </w:pPr>
  </w:p>
  <w:p w14:paraId="19D75B58" w14:textId="77777777" w:rsidR="00BF1896" w:rsidRDefault="00BF1896">
    <w:pPr>
      <w:pStyle w:val="Encabezado"/>
    </w:pPr>
  </w:p>
  <w:p w14:paraId="75D7EBB3" w14:textId="77777777" w:rsidR="00BF1896" w:rsidRDefault="00BF1896">
    <w:pPr>
      <w:pStyle w:val="Encabezado"/>
    </w:pPr>
  </w:p>
  <w:p w14:paraId="777A1CB9" w14:textId="77777777" w:rsidR="00BF1896" w:rsidRDefault="00BF1896">
    <w:pPr>
      <w:pStyle w:val="Encabezado"/>
    </w:pPr>
  </w:p>
  <w:p w14:paraId="22ACD839" w14:textId="77777777" w:rsidR="00BF1896" w:rsidRDefault="00BF1896">
    <w:pPr>
      <w:pStyle w:val="Encabezado"/>
    </w:pPr>
  </w:p>
  <w:p w14:paraId="5BEFD5A7" w14:textId="77777777" w:rsidR="00BF1896" w:rsidRDefault="00BF1896">
    <w:pPr>
      <w:pStyle w:val="Encabezado"/>
    </w:pPr>
  </w:p>
  <w:p w14:paraId="1AE4446F" w14:textId="77777777" w:rsidR="00BF1896" w:rsidRDefault="00BF1896">
    <w:pPr>
      <w:pStyle w:val="Encabezado"/>
    </w:pPr>
  </w:p>
  <w:p w14:paraId="422204DB" w14:textId="77777777" w:rsidR="00BF1896" w:rsidRDefault="0053583C" w:rsidP="0053583C">
    <w:pPr>
      <w:pStyle w:val="Encabezado"/>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CFD"/>
    <w:multiLevelType w:val="hybridMultilevel"/>
    <w:tmpl w:val="6C069A24"/>
    <w:lvl w:ilvl="0" w:tplc="0C0A0001">
      <w:start w:val="1"/>
      <w:numFmt w:val="bullet"/>
      <w:lvlText w:val=""/>
      <w:lvlJc w:val="left"/>
      <w:pPr>
        <w:tabs>
          <w:tab w:val="num" w:pos="512"/>
        </w:tabs>
        <w:ind w:left="512" w:hanging="360"/>
      </w:pPr>
      <w:rPr>
        <w:rFonts w:ascii="Symbol" w:hAnsi="Symbol" w:hint="default"/>
      </w:rPr>
    </w:lvl>
    <w:lvl w:ilvl="1" w:tplc="0C0A0003" w:tentative="1">
      <w:start w:val="1"/>
      <w:numFmt w:val="bullet"/>
      <w:lvlText w:val="o"/>
      <w:lvlJc w:val="left"/>
      <w:pPr>
        <w:tabs>
          <w:tab w:val="num" w:pos="1232"/>
        </w:tabs>
        <w:ind w:left="1232" w:hanging="360"/>
      </w:pPr>
      <w:rPr>
        <w:rFonts w:ascii="Courier New" w:hAnsi="Courier New" w:cs="Courier New" w:hint="default"/>
      </w:rPr>
    </w:lvl>
    <w:lvl w:ilvl="2" w:tplc="0C0A0005" w:tentative="1">
      <w:start w:val="1"/>
      <w:numFmt w:val="bullet"/>
      <w:lvlText w:val=""/>
      <w:lvlJc w:val="left"/>
      <w:pPr>
        <w:tabs>
          <w:tab w:val="num" w:pos="1952"/>
        </w:tabs>
        <w:ind w:left="1952" w:hanging="360"/>
      </w:pPr>
      <w:rPr>
        <w:rFonts w:ascii="Wingdings" w:hAnsi="Wingdings" w:hint="default"/>
      </w:rPr>
    </w:lvl>
    <w:lvl w:ilvl="3" w:tplc="0C0A0001" w:tentative="1">
      <w:start w:val="1"/>
      <w:numFmt w:val="bullet"/>
      <w:lvlText w:val=""/>
      <w:lvlJc w:val="left"/>
      <w:pPr>
        <w:tabs>
          <w:tab w:val="num" w:pos="2672"/>
        </w:tabs>
        <w:ind w:left="2672" w:hanging="360"/>
      </w:pPr>
      <w:rPr>
        <w:rFonts w:ascii="Symbol" w:hAnsi="Symbol" w:hint="default"/>
      </w:rPr>
    </w:lvl>
    <w:lvl w:ilvl="4" w:tplc="0C0A0003" w:tentative="1">
      <w:start w:val="1"/>
      <w:numFmt w:val="bullet"/>
      <w:lvlText w:val="o"/>
      <w:lvlJc w:val="left"/>
      <w:pPr>
        <w:tabs>
          <w:tab w:val="num" w:pos="3392"/>
        </w:tabs>
        <w:ind w:left="3392" w:hanging="360"/>
      </w:pPr>
      <w:rPr>
        <w:rFonts w:ascii="Courier New" w:hAnsi="Courier New" w:cs="Courier New" w:hint="default"/>
      </w:rPr>
    </w:lvl>
    <w:lvl w:ilvl="5" w:tplc="0C0A0005" w:tentative="1">
      <w:start w:val="1"/>
      <w:numFmt w:val="bullet"/>
      <w:lvlText w:val=""/>
      <w:lvlJc w:val="left"/>
      <w:pPr>
        <w:tabs>
          <w:tab w:val="num" w:pos="4112"/>
        </w:tabs>
        <w:ind w:left="4112" w:hanging="360"/>
      </w:pPr>
      <w:rPr>
        <w:rFonts w:ascii="Wingdings" w:hAnsi="Wingdings" w:hint="default"/>
      </w:rPr>
    </w:lvl>
    <w:lvl w:ilvl="6" w:tplc="0C0A0001" w:tentative="1">
      <w:start w:val="1"/>
      <w:numFmt w:val="bullet"/>
      <w:lvlText w:val=""/>
      <w:lvlJc w:val="left"/>
      <w:pPr>
        <w:tabs>
          <w:tab w:val="num" w:pos="4832"/>
        </w:tabs>
        <w:ind w:left="4832" w:hanging="360"/>
      </w:pPr>
      <w:rPr>
        <w:rFonts w:ascii="Symbol" w:hAnsi="Symbol" w:hint="default"/>
      </w:rPr>
    </w:lvl>
    <w:lvl w:ilvl="7" w:tplc="0C0A0003" w:tentative="1">
      <w:start w:val="1"/>
      <w:numFmt w:val="bullet"/>
      <w:lvlText w:val="o"/>
      <w:lvlJc w:val="left"/>
      <w:pPr>
        <w:tabs>
          <w:tab w:val="num" w:pos="5552"/>
        </w:tabs>
        <w:ind w:left="5552" w:hanging="360"/>
      </w:pPr>
      <w:rPr>
        <w:rFonts w:ascii="Courier New" w:hAnsi="Courier New" w:cs="Courier New" w:hint="default"/>
      </w:rPr>
    </w:lvl>
    <w:lvl w:ilvl="8" w:tplc="0C0A0005" w:tentative="1">
      <w:start w:val="1"/>
      <w:numFmt w:val="bullet"/>
      <w:lvlText w:val=""/>
      <w:lvlJc w:val="left"/>
      <w:pPr>
        <w:tabs>
          <w:tab w:val="num" w:pos="6272"/>
        </w:tabs>
        <w:ind w:left="6272" w:hanging="360"/>
      </w:pPr>
      <w:rPr>
        <w:rFonts w:ascii="Wingdings" w:hAnsi="Wingdings" w:hint="default"/>
      </w:rPr>
    </w:lvl>
  </w:abstractNum>
  <w:abstractNum w:abstractNumId="1"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2"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A890AAD"/>
    <w:multiLevelType w:val="hybridMultilevel"/>
    <w:tmpl w:val="1B4C9E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A5503EA"/>
    <w:multiLevelType w:val="hybridMultilevel"/>
    <w:tmpl w:val="931E5580"/>
    <w:lvl w:ilvl="0" w:tplc="768E9050">
      <w:numFmt w:val="bullet"/>
      <w:lvlText w:val=""/>
      <w:lvlJc w:val="left"/>
      <w:pPr>
        <w:ind w:left="355" w:hanging="299"/>
      </w:pPr>
      <w:rPr>
        <w:rFonts w:ascii="Wingdings" w:eastAsia="Wingdings" w:hAnsi="Wingdings" w:cs="Wingdings" w:hint="default"/>
        <w:color w:val="2B2A29"/>
        <w:w w:val="104"/>
        <w:sz w:val="13"/>
        <w:szCs w:val="13"/>
      </w:rPr>
    </w:lvl>
    <w:lvl w:ilvl="1" w:tplc="F3BAAB64">
      <w:numFmt w:val="bullet"/>
      <w:lvlText w:val="•"/>
      <w:lvlJc w:val="left"/>
      <w:pPr>
        <w:ind w:left="862" w:hanging="299"/>
      </w:pPr>
      <w:rPr>
        <w:rFonts w:hint="default"/>
      </w:rPr>
    </w:lvl>
    <w:lvl w:ilvl="2" w:tplc="CA5CE8D6">
      <w:numFmt w:val="bullet"/>
      <w:lvlText w:val="•"/>
      <w:lvlJc w:val="left"/>
      <w:pPr>
        <w:ind w:left="1365" w:hanging="299"/>
      </w:pPr>
      <w:rPr>
        <w:rFonts w:hint="default"/>
      </w:rPr>
    </w:lvl>
    <w:lvl w:ilvl="3" w:tplc="FA46DA46">
      <w:numFmt w:val="bullet"/>
      <w:lvlText w:val="•"/>
      <w:lvlJc w:val="left"/>
      <w:pPr>
        <w:ind w:left="1868" w:hanging="299"/>
      </w:pPr>
      <w:rPr>
        <w:rFonts w:hint="default"/>
      </w:rPr>
    </w:lvl>
    <w:lvl w:ilvl="4" w:tplc="69AE9624">
      <w:numFmt w:val="bullet"/>
      <w:lvlText w:val="•"/>
      <w:lvlJc w:val="left"/>
      <w:pPr>
        <w:ind w:left="2371" w:hanging="299"/>
      </w:pPr>
      <w:rPr>
        <w:rFonts w:hint="default"/>
      </w:rPr>
    </w:lvl>
    <w:lvl w:ilvl="5" w:tplc="53346F98">
      <w:numFmt w:val="bullet"/>
      <w:lvlText w:val="•"/>
      <w:lvlJc w:val="left"/>
      <w:pPr>
        <w:ind w:left="2874" w:hanging="299"/>
      </w:pPr>
      <w:rPr>
        <w:rFonts w:hint="default"/>
      </w:rPr>
    </w:lvl>
    <w:lvl w:ilvl="6" w:tplc="BC7A11FA">
      <w:numFmt w:val="bullet"/>
      <w:lvlText w:val="•"/>
      <w:lvlJc w:val="left"/>
      <w:pPr>
        <w:ind w:left="3376" w:hanging="299"/>
      </w:pPr>
      <w:rPr>
        <w:rFonts w:hint="default"/>
      </w:rPr>
    </w:lvl>
    <w:lvl w:ilvl="7" w:tplc="FC5C0DB6">
      <w:numFmt w:val="bullet"/>
      <w:lvlText w:val="•"/>
      <w:lvlJc w:val="left"/>
      <w:pPr>
        <w:ind w:left="3879" w:hanging="299"/>
      </w:pPr>
      <w:rPr>
        <w:rFonts w:hint="default"/>
      </w:rPr>
    </w:lvl>
    <w:lvl w:ilvl="8" w:tplc="51BE67BA">
      <w:numFmt w:val="bullet"/>
      <w:lvlText w:val="•"/>
      <w:lvlJc w:val="left"/>
      <w:pPr>
        <w:ind w:left="4382" w:hanging="299"/>
      </w:pPr>
      <w:rPr>
        <w:rFonts w:hint="default"/>
      </w:rPr>
    </w:lvl>
  </w:abstractNum>
  <w:abstractNum w:abstractNumId="6" w15:restartNumberingAfterBreak="0">
    <w:nsid w:val="406D5D12"/>
    <w:multiLevelType w:val="hybridMultilevel"/>
    <w:tmpl w:val="6FD00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D422A58"/>
    <w:multiLevelType w:val="hybridMultilevel"/>
    <w:tmpl w:val="35A679A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E200AEB"/>
    <w:multiLevelType w:val="multilevel"/>
    <w:tmpl w:val="F9CEF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4B15A6"/>
    <w:multiLevelType w:val="multilevel"/>
    <w:tmpl w:val="7D74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634">
    <w:abstractNumId w:val="9"/>
  </w:num>
  <w:num w:numId="2" w16cid:durableId="758448660">
    <w:abstractNumId w:val="3"/>
  </w:num>
  <w:num w:numId="3" w16cid:durableId="422452756">
    <w:abstractNumId w:val="1"/>
  </w:num>
  <w:num w:numId="4" w16cid:durableId="372653945">
    <w:abstractNumId w:val="7"/>
  </w:num>
  <w:num w:numId="5" w16cid:durableId="1228226159">
    <w:abstractNumId w:val="2"/>
  </w:num>
  <w:num w:numId="6" w16cid:durableId="2022464850">
    <w:abstractNumId w:val="10"/>
  </w:num>
  <w:num w:numId="7" w16cid:durableId="950162141">
    <w:abstractNumId w:val="11"/>
  </w:num>
  <w:num w:numId="8" w16cid:durableId="1457682154">
    <w:abstractNumId w:val="5"/>
  </w:num>
  <w:num w:numId="9" w16cid:durableId="622536684">
    <w:abstractNumId w:val="4"/>
  </w:num>
  <w:num w:numId="10" w16cid:durableId="1216703096">
    <w:abstractNumId w:val="6"/>
  </w:num>
  <w:num w:numId="11" w16cid:durableId="1063210647">
    <w:abstractNumId w:val="8"/>
  </w:num>
  <w:num w:numId="12" w16cid:durableId="1040284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5512E"/>
    <w:rsid w:val="000552F3"/>
    <w:rsid w:val="00057638"/>
    <w:rsid w:val="000978FB"/>
    <w:rsid w:val="000B338A"/>
    <w:rsid w:val="000E5C63"/>
    <w:rsid w:val="000F7918"/>
    <w:rsid w:val="000F7A0A"/>
    <w:rsid w:val="0011077B"/>
    <w:rsid w:val="00127571"/>
    <w:rsid w:val="00140B96"/>
    <w:rsid w:val="001E476D"/>
    <w:rsid w:val="00230E5C"/>
    <w:rsid w:val="00241975"/>
    <w:rsid w:val="00245682"/>
    <w:rsid w:val="0025312F"/>
    <w:rsid w:val="002655FD"/>
    <w:rsid w:val="00283F43"/>
    <w:rsid w:val="00285EAF"/>
    <w:rsid w:val="002E6D84"/>
    <w:rsid w:val="003034BB"/>
    <w:rsid w:val="003114F0"/>
    <w:rsid w:val="00332A97"/>
    <w:rsid w:val="00364E71"/>
    <w:rsid w:val="0037157D"/>
    <w:rsid w:val="00386381"/>
    <w:rsid w:val="003C3F01"/>
    <w:rsid w:val="003D7753"/>
    <w:rsid w:val="00403A7A"/>
    <w:rsid w:val="00410B24"/>
    <w:rsid w:val="00437280"/>
    <w:rsid w:val="0044653A"/>
    <w:rsid w:val="00472C87"/>
    <w:rsid w:val="0049178B"/>
    <w:rsid w:val="004B1CAA"/>
    <w:rsid w:val="004B63A8"/>
    <w:rsid w:val="004B7015"/>
    <w:rsid w:val="004C5D25"/>
    <w:rsid w:val="004C7C77"/>
    <w:rsid w:val="004D0180"/>
    <w:rsid w:val="004E0E76"/>
    <w:rsid w:val="00525738"/>
    <w:rsid w:val="005276B8"/>
    <w:rsid w:val="0053583C"/>
    <w:rsid w:val="005735D0"/>
    <w:rsid w:val="005E3990"/>
    <w:rsid w:val="005F4B04"/>
    <w:rsid w:val="006411AD"/>
    <w:rsid w:val="006628D6"/>
    <w:rsid w:val="006924E4"/>
    <w:rsid w:val="006E5FAE"/>
    <w:rsid w:val="006F1B63"/>
    <w:rsid w:val="00703ECF"/>
    <w:rsid w:val="007232A7"/>
    <w:rsid w:val="0076069E"/>
    <w:rsid w:val="0077004F"/>
    <w:rsid w:val="007A67D6"/>
    <w:rsid w:val="007D740B"/>
    <w:rsid w:val="008167BE"/>
    <w:rsid w:val="00845455"/>
    <w:rsid w:val="008937AA"/>
    <w:rsid w:val="008963AD"/>
    <w:rsid w:val="009102A2"/>
    <w:rsid w:val="009215C6"/>
    <w:rsid w:val="00975D1F"/>
    <w:rsid w:val="0099799D"/>
    <w:rsid w:val="009D5E20"/>
    <w:rsid w:val="009E7381"/>
    <w:rsid w:val="00A440BB"/>
    <w:rsid w:val="00A56A58"/>
    <w:rsid w:val="00A76BAD"/>
    <w:rsid w:val="00AC6A56"/>
    <w:rsid w:val="00B25754"/>
    <w:rsid w:val="00B27EC2"/>
    <w:rsid w:val="00B675AD"/>
    <w:rsid w:val="00BA157E"/>
    <w:rsid w:val="00BB4A43"/>
    <w:rsid w:val="00BF1896"/>
    <w:rsid w:val="00BF5938"/>
    <w:rsid w:val="00C25F7D"/>
    <w:rsid w:val="00C35338"/>
    <w:rsid w:val="00C42CDA"/>
    <w:rsid w:val="00C55477"/>
    <w:rsid w:val="00C679EA"/>
    <w:rsid w:val="00CF7E75"/>
    <w:rsid w:val="00D36F06"/>
    <w:rsid w:val="00D54EF9"/>
    <w:rsid w:val="00D618A8"/>
    <w:rsid w:val="00D72E0B"/>
    <w:rsid w:val="00D73529"/>
    <w:rsid w:val="00D77486"/>
    <w:rsid w:val="00D926AD"/>
    <w:rsid w:val="00DC14F8"/>
    <w:rsid w:val="00DD1DC0"/>
    <w:rsid w:val="00DF7E11"/>
    <w:rsid w:val="00E23976"/>
    <w:rsid w:val="00E52881"/>
    <w:rsid w:val="00E62022"/>
    <w:rsid w:val="00E637AD"/>
    <w:rsid w:val="00E71CCA"/>
    <w:rsid w:val="00EB4C14"/>
    <w:rsid w:val="00EE2555"/>
    <w:rsid w:val="00F029CF"/>
    <w:rsid w:val="00F2010F"/>
    <w:rsid w:val="00F35BD2"/>
    <w:rsid w:val="00F402FA"/>
    <w:rsid w:val="00F7458B"/>
    <w:rsid w:val="00F81FCE"/>
    <w:rsid w:val="00F9239F"/>
    <w:rsid w:val="00FB47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329E6"/>
  <w15:docId w15:val="{6B15E9A1-2DFC-4186-A6E5-4A92D189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6924E4"/>
    <w:pPr>
      <w:keepNext/>
      <w:outlineLvl w:val="1"/>
    </w:pPr>
    <w:rPr>
      <w:b/>
      <w:color w:val="990000"/>
      <w:sz w:val="36"/>
      <w:szCs w:val="20"/>
      <w:u w:val="single"/>
      <w:lang w:val="es-PE"/>
    </w:rPr>
  </w:style>
  <w:style w:type="paragraph" w:styleId="Ttulo9">
    <w:name w:val="heading 9"/>
    <w:basedOn w:val="Normal"/>
    <w:next w:val="Normal"/>
    <w:link w:val="Ttulo9Car"/>
    <w:uiPriority w:val="9"/>
    <w:semiHidden/>
    <w:unhideWhenUsed/>
    <w:qFormat/>
    <w:rsid w:val="007A67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1896"/>
    <w:pPr>
      <w:tabs>
        <w:tab w:val="center" w:pos="4419"/>
        <w:tab w:val="right" w:pos="8838"/>
      </w:tabs>
    </w:pPr>
  </w:style>
  <w:style w:type="character" w:customStyle="1" w:styleId="EncabezadoCar">
    <w:name w:val="Encabezado Car"/>
    <w:basedOn w:val="Fuentedeprrafopredeter"/>
    <w:link w:val="Encabezado"/>
    <w:uiPriority w:val="99"/>
    <w:rsid w:val="00BF1896"/>
  </w:style>
  <w:style w:type="paragraph" w:styleId="Piedepgina">
    <w:name w:val="footer"/>
    <w:basedOn w:val="Normal"/>
    <w:link w:val="PiedepginaCar"/>
    <w:uiPriority w:val="99"/>
    <w:unhideWhenUsed/>
    <w:rsid w:val="00BF1896"/>
    <w:pPr>
      <w:tabs>
        <w:tab w:val="center" w:pos="4419"/>
        <w:tab w:val="right" w:pos="8838"/>
      </w:tabs>
    </w:pPr>
  </w:style>
  <w:style w:type="character" w:customStyle="1" w:styleId="PiedepginaCar">
    <w:name w:val="Pie de página Car"/>
    <w:basedOn w:val="Fuentedeprrafopredeter"/>
    <w:link w:val="Piedepgina"/>
    <w:uiPriority w:val="99"/>
    <w:rsid w:val="00BF1896"/>
  </w:style>
  <w:style w:type="paragraph" w:styleId="Textodeglobo">
    <w:name w:val="Balloon Text"/>
    <w:basedOn w:val="Normal"/>
    <w:link w:val="TextodegloboCar"/>
    <w:uiPriority w:val="99"/>
    <w:semiHidden/>
    <w:unhideWhenUsed/>
    <w:rsid w:val="00BF1896"/>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896"/>
    <w:rPr>
      <w:rFonts w:ascii="Tahoma" w:hAnsi="Tahoma" w:cs="Tahoma"/>
      <w:sz w:val="16"/>
      <w:szCs w:val="16"/>
    </w:rPr>
  </w:style>
  <w:style w:type="paragraph" w:styleId="Prrafodelista">
    <w:name w:val="List Paragraph"/>
    <w:basedOn w:val="Normal"/>
    <w:uiPriority w:val="34"/>
    <w:qFormat/>
    <w:rsid w:val="005F4B04"/>
    <w:pPr>
      <w:ind w:left="720"/>
      <w:contextualSpacing/>
    </w:pPr>
  </w:style>
  <w:style w:type="paragraph" w:styleId="Textoindependiente">
    <w:name w:val="Body Text"/>
    <w:basedOn w:val="Normal"/>
    <w:link w:val="TextoindependienteCar"/>
    <w:uiPriority w:val="1"/>
    <w:qFormat/>
    <w:rsid w:val="006F1B63"/>
    <w:pPr>
      <w:widowControl w:val="0"/>
      <w:ind w:left="134"/>
    </w:pPr>
    <w:rPr>
      <w:rFonts w:ascii="Arial" w:eastAsia="Arial" w:hAnsi="Arial"/>
      <w:sz w:val="17"/>
      <w:szCs w:val="17"/>
      <w:lang w:val="en-US"/>
    </w:rPr>
  </w:style>
  <w:style w:type="character" w:customStyle="1" w:styleId="TextoindependienteCar">
    <w:name w:val="Texto independiente Car"/>
    <w:basedOn w:val="Fuentedeprrafopredeter"/>
    <w:link w:val="Textoindependiente"/>
    <w:uiPriority w:val="1"/>
    <w:rsid w:val="006F1B63"/>
    <w:rPr>
      <w:rFonts w:ascii="Arial" w:eastAsia="Arial" w:hAnsi="Arial"/>
      <w:sz w:val="17"/>
      <w:szCs w:val="17"/>
      <w:lang w:val="en-US"/>
    </w:rPr>
  </w:style>
  <w:style w:type="table" w:styleId="Tablaconcuadrcula">
    <w:name w:val="Table Grid"/>
    <w:basedOn w:val="Tabla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6F1B63"/>
    <w:pPr>
      <w:spacing w:after="120" w:line="480" w:lineRule="auto"/>
    </w:pPr>
  </w:style>
  <w:style w:type="character" w:customStyle="1" w:styleId="Textoindependiente2Car">
    <w:name w:val="Texto independiente 2 Car"/>
    <w:basedOn w:val="Fuentedeprrafopredeter"/>
    <w:link w:val="Textoindependiente2"/>
    <w:rsid w:val="006F1B63"/>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character" w:styleId="Textoennegrita">
    <w:name w:val="Strong"/>
    <w:basedOn w:val="Fuentedeprrafopredeter"/>
    <w:uiPriority w:val="22"/>
    <w:qFormat/>
    <w:rsid w:val="008963AD"/>
    <w:rPr>
      <w:b/>
      <w:bCs/>
    </w:rPr>
  </w:style>
  <w:style w:type="paragraph" w:styleId="NormalWeb">
    <w:name w:val="Normal (Web)"/>
    <w:basedOn w:val="Normal"/>
    <w:uiPriority w:val="99"/>
    <w:semiHidden/>
    <w:unhideWhenUsed/>
    <w:rsid w:val="008963AD"/>
    <w:pPr>
      <w:spacing w:before="100" w:beforeAutospacing="1" w:after="100" w:afterAutospacing="1"/>
    </w:pPr>
    <w:rPr>
      <w:lang w:val="es-CO" w:eastAsia="es-CO"/>
    </w:rPr>
  </w:style>
  <w:style w:type="character" w:styleId="nfasis">
    <w:name w:val="Emphasis"/>
    <w:basedOn w:val="Fuentedeprrafopredeter"/>
    <w:uiPriority w:val="20"/>
    <w:qFormat/>
    <w:rsid w:val="008963AD"/>
    <w:rPr>
      <w:i/>
      <w:iCs/>
    </w:rPr>
  </w:style>
  <w:style w:type="character" w:customStyle="1" w:styleId="Ttulo9Car">
    <w:name w:val="Título 9 Car"/>
    <w:basedOn w:val="Fuentedeprrafopredeter"/>
    <w:link w:val="Ttulo9"/>
    <w:uiPriority w:val="9"/>
    <w:semiHidden/>
    <w:rsid w:val="007A67D6"/>
    <w:rPr>
      <w:rFonts w:asciiTheme="majorHAnsi" w:eastAsiaTheme="majorEastAsia" w:hAnsiTheme="majorHAnsi" w:cstheme="majorBidi"/>
      <w:i/>
      <w:iCs/>
      <w:color w:val="404040" w:themeColor="text1" w:themeTint="BF"/>
      <w:sz w:val="20"/>
      <w:szCs w:val="20"/>
      <w:lang w:val="es-ES" w:eastAsia="es-ES"/>
    </w:rPr>
  </w:style>
  <w:style w:type="paragraph" w:customStyle="1" w:styleId="TableParagraph">
    <w:name w:val="Table Paragraph"/>
    <w:basedOn w:val="Normal"/>
    <w:uiPriority w:val="1"/>
    <w:qFormat/>
    <w:rsid w:val="0011077B"/>
    <w:pPr>
      <w:widowControl w:val="0"/>
      <w:autoSpaceDE w:val="0"/>
      <w:autoSpaceDN w:val="0"/>
    </w:pPr>
    <w:rPr>
      <w:rFonts w:ascii="Calibri" w:eastAsia="Calibri" w:hAnsi="Calibri" w:cs="Calibri"/>
      <w:sz w:val="22"/>
      <w:szCs w:val="22"/>
      <w:lang w:val="en-US" w:eastAsia="en-US"/>
    </w:rPr>
  </w:style>
  <w:style w:type="paragraph" w:styleId="Sinespaciado">
    <w:name w:val="No Spacing"/>
    <w:link w:val="SinespaciadoCar"/>
    <w:uiPriority w:val="1"/>
    <w:qFormat/>
    <w:rsid w:val="000B338A"/>
    <w:pPr>
      <w:spacing w:after="0" w:line="240" w:lineRule="auto"/>
    </w:pPr>
    <w:rPr>
      <w:rFonts w:eastAsiaTheme="minorEastAsia"/>
      <w:lang w:val="en-US" w:eastAsia="zh-CN"/>
    </w:rPr>
  </w:style>
  <w:style w:type="character" w:customStyle="1" w:styleId="SinespaciadoCar">
    <w:name w:val="Sin espaciado Car"/>
    <w:basedOn w:val="Fuentedeprrafopredeter"/>
    <w:link w:val="Sinespaciado"/>
    <w:uiPriority w:val="1"/>
    <w:rsid w:val="000B338A"/>
    <w:rPr>
      <w:rFonts w:eastAsiaTheme="minorEastAsia"/>
      <w:lang w:val="en-US" w:eastAsia="zh-CN"/>
    </w:rPr>
  </w:style>
  <w:style w:type="character" w:customStyle="1" w:styleId="a">
    <w:name w:val="Σώμα κειμένου_"/>
    <w:link w:val="1"/>
    <w:locked/>
    <w:rsid w:val="002655FD"/>
    <w:rPr>
      <w:rFonts w:ascii="Arial Narrow" w:hAnsi="Arial Narrow"/>
      <w:sz w:val="15"/>
      <w:szCs w:val="15"/>
      <w:shd w:val="clear" w:color="auto" w:fill="FFFFFF"/>
    </w:rPr>
  </w:style>
  <w:style w:type="paragraph" w:customStyle="1" w:styleId="1">
    <w:name w:val="Σώμα κειμένου1"/>
    <w:basedOn w:val="Normal"/>
    <w:link w:val="a"/>
    <w:rsid w:val="002655FD"/>
    <w:pPr>
      <w:shd w:val="clear" w:color="auto" w:fill="FFFFFF"/>
      <w:spacing w:before="180" w:line="182" w:lineRule="exact"/>
    </w:pPr>
    <w:rPr>
      <w:rFonts w:ascii="Arial Narrow" w:eastAsiaTheme="minorHAnsi" w:hAnsi="Arial Narrow" w:cstheme="minorBidi"/>
      <w:sz w:val="15"/>
      <w:szCs w:val="15"/>
      <w:shd w:val="clear" w:color="auto" w:fill="FFFFFF"/>
      <w:lang w:val="es-CO" w:eastAsia="en-US"/>
    </w:rPr>
  </w:style>
  <w:style w:type="character" w:customStyle="1" w:styleId="6">
    <w:name w:val="Σώμα κειμένου (6)"/>
    <w:rsid w:val="002655FD"/>
    <w:rPr>
      <w:rFonts w:ascii="Arial Narrow" w:hAnsi="Arial Narrow" w:cs="Arial Narrow" w:hint="default"/>
      <w:b/>
      <w:bCs/>
      <w:sz w:val="14"/>
      <w:szCs w:val="14"/>
      <w:shd w:val="clear" w:color="auto" w:fill="FFFFFF"/>
    </w:rPr>
  </w:style>
  <w:style w:type="character" w:customStyle="1" w:styleId="a0">
    <w:name w:val="Σώμα κειμένου"/>
    <w:rsid w:val="002655FD"/>
    <w:rPr>
      <w:rFonts w:ascii="Arial Narrow" w:hAnsi="Arial Narrow" w:cs="Arial Narrow" w:hint="default"/>
      <w:sz w:val="15"/>
      <w:szCs w:val="15"/>
      <w:shd w:val="clear" w:color="auto" w:fill="FFFFFF"/>
    </w:rPr>
  </w:style>
  <w:style w:type="character" w:customStyle="1" w:styleId="1SimHei1">
    <w:name w:val="Επικεφαλίδα #1 + SimHei1"/>
    <w:aliases w:val="Διάστιχο 0 στ.,Σώμα κειμένου (2) + 32,5 στ.,Χωρίς πλάγια γραφή,Σώμα κειμένου (4) + 30,Διάστιχο 1 στ.,Επικεφαλίδα #1 (2) + Aharoni,37,Διάστιχο 3 στ.,Επικεφαλίδα #1 + 36,Σώμα κειμένου + 9"/>
    <w:rsid w:val="002655FD"/>
    <w:rPr>
      <w:rFonts w:ascii="SimHei" w:eastAsia="SimHei" w:hAnsi="Palatino Linotype" w:cs="SimHei" w:hint="eastAsia"/>
      <w:b/>
      <w:bCs/>
      <w:i/>
      <w:iCs/>
      <w:spacing w:val="0"/>
      <w:sz w:val="61"/>
      <w:szCs w:val="61"/>
      <w:shd w:val="clear" w:color="auto" w:fill="FFFFFF"/>
    </w:rPr>
  </w:style>
  <w:style w:type="character" w:customStyle="1" w:styleId="42">
    <w:name w:val="Επικεφαλίδα #42"/>
    <w:rsid w:val="002655FD"/>
    <w:rPr>
      <w:rFonts w:ascii="Arial Narrow" w:hAnsi="Arial Narrow" w:cs="Arial Narrow" w:hint="default"/>
      <w:b/>
      <w:bCs/>
      <w:w w:val="100"/>
      <w:sz w:val="16"/>
      <w:szCs w:val="16"/>
      <w:shd w:val="clear" w:color="auto" w:fill="FFFFFF"/>
    </w:rPr>
  </w:style>
  <w:style w:type="character" w:customStyle="1" w:styleId="5">
    <w:name w:val="Σώμα κειμένου (5)"/>
    <w:basedOn w:val="Fuentedeprrafopredeter"/>
    <w:uiPriority w:val="99"/>
    <w:rsid w:val="002655FD"/>
    <w:rPr>
      <w:rFonts w:ascii="Arial Narrow" w:hAnsi="Arial Narrow"/>
      <w:sz w:val="15"/>
      <w:szCs w:val="15"/>
      <w:shd w:val="clear" w:color="auto" w:fill="FFFFFF"/>
      <w:lang w:bidi="ar-SA"/>
    </w:rPr>
  </w:style>
  <w:style w:type="character" w:customStyle="1" w:styleId="35">
    <w:name w:val="Σώμα κειμένου (3) + 5"/>
    <w:aliases w:val="5 στ.5"/>
    <w:rsid w:val="002655FD"/>
    <w:rPr>
      <w:rFonts w:ascii="Arial Narrow" w:hAnsi="Arial Narrow" w:cs="Arial Narrow" w:hint="default"/>
      <w:b/>
      <w:bCs/>
      <w:w w:val="100"/>
      <w:sz w:val="11"/>
      <w:szCs w:val="11"/>
      <w:shd w:val="clear" w:color="auto" w:fill="FFFFFF"/>
    </w:rPr>
  </w:style>
  <w:style w:type="character" w:customStyle="1" w:styleId="7">
    <w:name w:val="Σώμα κειμένου (7)"/>
    <w:rsid w:val="002655FD"/>
    <w:rPr>
      <w:rFonts w:ascii="Arial Narrow" w:hAnsi="Arial Narrow" w:cs="Arial Narrow" w:hint="default"/>
      <w:b/>
      <w:bCs/>
      <w:sz w:val="13"/>
      <w:szCs w:val="13"/>
      <w:shd w:val="clear" w:color="auto" w:fill="FFFFFF"/>
    </w:rPr>
  </w:style>
  <w:style w:type="character" w:customStyle="1" w:styleId="37">
    <w:name w:val="Σώμα κειμένου (3) + 7 στ."/>
    <w:rsid w:val="002655FD"/>
    <w:rPr>
      <w:rFonts w:ascii="Arial Narrow" w:hAnsi="Arial Narrow" w:cs="Arial Narrow"/>
      <w:b/>
      <w:bCs/>
      <w:w w:val="100"/>
      <w:sz w:val="14"/>
      <w:szCs w:val="14"/>
      <w:shd w:val="clear" w:color="auto" w:fill="FFFFFF"/>
    </w:rPr>
  </w:style>
  <w:style w:type="paragraph" w:customStyle="1" w:styleId="10">
    <w:name w:val="1"/>
    <w:basedOn w:val="Normal"/>
    <w:rsid w:val="002655FD"/>
    <w:pPr>
      <w:shd w:val="clear" w:color="auto" w:fill="FFFFFF"/>
      <w:spacing w:before="180" w:line="182" w:lineRule="atLeast"/>
    </w:pPr>
    <w:rPr>
      <w:rFonts w:ascii="Arial Narrow" w:eastAsia="Calibri" w:hAnsi="Arial Narrow"/>
      <w:sz w:val="16"/>
      <w:szCs w:val="16"/>
      <w:lang w:val="en-US" w:eastAsia="zh-CN"/>
    </w:rPr>
  </w:style>
  <w:style w:type="paragraph" w:customStyle="1" w:styleId="411">
    <w:name w:val="411"/>
    <w:basedOn w:val="Normal"/>
    <w:rsid w:val="002655FD"/>
    <w:pPr>
      <w:shd w:val="clear" w:color="auto" w:fill="FFFFFF"/>
      <w:spacing w:before="420" w:line="374" w:lineRule="atLeast"/>
    </w:pPr>
    <w:rPr>
      <w:rFonts w:ascii="Arial Narrow" w:eastAsia="Calibri" w:hAnsi="Arial Narrow"/>
      <w:b/>
      <w:bCs/>
      <w:sz w:val="16"/>
      <w:szCs w:val="16"/>
      <w:lang w:val="en-US" w:eastAsia="zh-CN"/>
    </w:rPr>
  </w:style>
  <w:style w:type="character" w:customStyle="1" w:styleId="4">
    <w:name w:val="Επικεφαλίδα #4"/>
    <w:rsid w:val="002655FD"/>
    <w:rPr>
      <w:rFonts w:ascii="Arial Narrow" w:hAnsi="Arial Narrow" w:hint="default"/>
      <w:b w:val="0"/>
      <w:bCs w:val="0"/>
      <w:spacing w:val="0"/>
      <w:shd w:val="clear" w:color="auto" w:fill="FFFFFF"/>
    </w:rPr>
  </w:style>
  <w:style w:type="character" w:customStyle="1" w:styleId="32">
    <w:name w:val="Επικεφαλίδα #32"/>
    <w:rsid w:val="002655FD"/>
    <w:rPr>
      <w:rFonts w:ascii="Arial Narrow" w:hAnsi="Arial Narrow" w:hint="default"/>
      <w:b/>
      <w:bCs/>
      <w:shd w:val="clear" w:color="auto" w:fill="FFFFFF"/>
    </w:rPr>
  </w:style>
  <w:style w:type="character" w:customStyle="1" w:styleId="40">
    <w:name w:val="40"/>
    <w:rsid w:val="002655FD"/>
    <w:rPr>
      <w:rFonts w:ascii="Arial Narrow" w:hAnsi="Arial Narrow" w:hint="default"/>
      <w:b/>
      <w:bCs/>
      <w:shd w:val="clear" w:color="auto" w:fill="FFFFFF"/>
    </w:rPr>
  </w:style>
  <w:style w:type="character" w:customStyle="1" w:styleId="apple-converted-space">
    <w:name w:val="apple-converted-space"/>
    <w:rsid w:val="002655FD"/>
  </w:style>
  <w:style w:type="character" w:customStyle="1" w:styleId="38">
    <w:name w:val="Σώμα κειμένου (3) + 8 στ."/>
    <w:aliases w:val="Χωρίς έντονη γραφή,Σώμα κειμένου (2) + 8 στ."/>
    <w:rsid w:val="002655FD"/>
    <w:rPr>
      <w:rFonts w:ascii="Arial Narrow" w:hAnsi="Arial Narrow" w:hint="default"/>
      <w:spacing w:val="0"/>
    </w:rPr>
  </w:style>
  <w:style w:type="character" w:customStyle="1" w:styleId="41">
    <w:name w:val="Σώμα κειμένου (4)"/>
    <w:uiPriority w:val="99"/>
    <w:rsid w:val="002655FD"/>
    <w:rPr>
      <w:rFonts w:ascii="Arial Narrow" w:hAnsi="Arial Narrow" w:cs="Arial Narrow"/>
      <w:sz w:val="16"/>
      <w:szCs w:val="16"/>
      <w:shd w:val="clear" w:color="auto" w:fill="FFFFFF"/>
    </w:rPr>
  </w:style>
  <w:style w:type="table" w:customStyle="1" w:styleId="TableGrid14">
    <w:name w:val="Table Grid14"/>
    <w:basedOn w:val="Tablanormal"/>
    <w:next w:val="Tablaconcuadrcula"/>
    <w:uiPriority w:val="59"/>
    <w:rsid w:val="00BF593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1982">
      <w:bodyDiv w:val="1"/>
      <w:marLeft w:val="0"/>
      <w:marRight w:val="0"/>
      <w:marTop w:val="0"/>
      <w:marBottom w:val="0"/>
      <w:divBdr>
        <w:top w:val="none" w:sz="0" w:space="0" w:color="auto"/>
        <w:left w:val="none" w:sz="0" w:space="0" w:color="auto"/>
        <w:bottom w:val="none" w:sz="0" w:space="0" w:color="auto"/>
        <w:right w:val="none" w:sz="0" w:space="0" w:color="auto"/>
      </w:divBdr>
    </w:div>
    <w:div w:id="413817728">
      <w:bodyDiv w:val="1"/>
      <w:marLeft w:val="0"/>
      <w:marRight w:val="0"/>
      <w:marTop w:val="0"/>
      <w:marBottom w:val="0"/>
      <w:divBdr>
        <w:top w:val="none" w:sz="0" w:space="0" w:color="auto"/>
        <w:left w:val="none" w:sz="0" w:space="0" w:color="auto"/>
        <w:bottom w:val="none" w:sz="0" w:space="0" w:color="auto"/>
        <w:right w:val="none" w:sz="0" w:space="0" w:color="auto"/>
      </w:divBdr>
      <w:divsChild>
        <w:div w:id="1243417168">
          <w:marLeft w:val="0"/>
          <w:marRight w:val="180"/>
          <w:marTop w:val="0"/>
          <w:marBottom w:val="0"/>
          <w:divBdr>
            <w:top w:val="none" w:sz="0" w:space="0" w:color="auto"/>
            <w:left w:val="none" w:sz="0" w:space="0" w:color="auto"/>
            <w:bottom w:val="none" w:sz="0" w:space="0" w:color="auto"/>
            <w:right w:val="none" w:sz="0" w:space="0" w:color="auto"/>
          </w:divBdr>
        </w:div>
      </w:divsChild>
    </w:div>
    <w:div w:id="595598444">
      <w:bodyDiv w:val="1"/>
      <w:marLeft w:val="0"/>
      <w:marRight w:val="0"/>
      <w:marTop w:val="0"/>
      <w:marBottom w:val="0"/>
      <w:divBdr>
        <w:top w:val="none" w:sz="0" w:space="0" w:color="auto"/>
        <w:left w:val="none" w:sz="0" w:space="0" w:color="auto"/>
        <w:bottom w:val="none" w:sz="0" w:space="0" w:color="auto"/>
        <w:right w:val="none" w:sz="0" w:space="0" w:color="auto"/>
      </w:divBdr>
    </w:div>
    <w:div w:id="647637341">
      <w:bodyDiv w:val="1"/>
      <w:marLeft w:val="0"/>
      <w:marRight w:val="0"/>
      <w:marTop w:val="0"/>
      <w:marBottom w:val="0"/>
      <w:divBdr>
        <w:top w:val="none" w:sz="0" w:space="0" w:color="auto"/>
        <w:left w:val="none" w:sz="0" w:space="0" w:color="auto"/>
        <w:bottom w:val="none" w:sz="0" w:space="0" w:color="auto"/>
        <w:right w:val="none" w:sz="0" w:space="0" w:color="auto"/>
      </w:divBdr>
    </w:div>
    <w:div w:id="739980801">
      <w:bodyDiv w:val="1"/>
      <w:marLeft w:val="0"/>
      <w:marRight w:val="0"/>
      <w:marTop w:val="0"/>
      <w:marBottom w:val="0"/>
      <w:divBdr>
        <w:top w:val="none" w:sz="0" w:space="0" w:color="auto"/>
        <w:left w:val="none" w:sz="0" w:space="0" w:color="auto"/>
        <w:bottom w:val="none" w:sz="0" w:space="0" w:color="auto"/>
        <w:right w:val="none" w:sz="0" w:space="0" w:color="auto"/>
      </w:divBdr>
    </w:div>
    <w:div w:id="757098530">
      <w:bodyDiv w:val="1"/>
      <w:marLeft w:val="0"/>
      <w:marRight w:val="0"/>
      <w:marTop w:val="0"/>
      <w:marBottom w:val="0"/>
      <w:divBdr>
        <w:top w:val="none" w:sz="0" w:space="0" w:color="auto"/>
        <w:left w:val="none" w:sz="0" w:space="0" w:color="auto"/>
        <w:bottom w:val="none" w:sz="0" w:space="0" w:color="auto"/>
        <w:right w:val="none" w:sz="0" w:space="0" w:color="auto"/>
      </w:divBdr>
    </w:div>
    <w:div w:id="911046903">
      <w:bodyDiv w:val="1"/>
      <w:marLeft w:val="0"/>
      <w:marRight w:val="0"/>
      <w:marTop w:val="0"/>
      <w:marBottom w:val="0"/>
      <w:divBdr>
        <w:top w:val="none" w:sz="0" w:space="0" w:color="auto"/>
        <w:left w:val="none" w:sz="0" w:space="0" w:color="auto"/>
        <w:bottom w:val="none" w:sz="0" w:space="0" w:color="auto"/>
        <w:right w:val="none" w:sz="0" w:space="0" w:color="auto"/>
      </w:divBdr>
    </w:div>
    <w:div w:id="1013610757">
      <w:bodyDiv w:val="1"/>
      <w:marLeft w:val="0"/>
      <w:marRight w:val="0"/>
      <w:marTop w:val="0"/>
      <w:marBottom w:val="0"/>
      <w:divBdr>
        <w:top w:val="none" w:sz="0" w:space="0" w:color="auto"/>
        <w:left w:val="none" w:sz="0" w:space="0" w:color="auto"/>
        <w:bottom w:val="none" w:sz="0" w:space="0" w:color="auto"/>
        <w:right w:val="none" w:sz="0" w:space="0" w:color="auto"/>
      </w:divBdr>
    </w:div>
    <w:div w:id="1482622503">
      <w:bodyDiv w:val="1"/>
      <w:marLeft w:val="0"/>
      <w:marRight w:val="0"/>
      <w:marTop w:val="0"/>
      <w:marBottom w:val="0"/>
      <w:divBdr>
        <w:top w:val="none" w:sz="0" w:space="0" w:color="auto"/>
        <w:left w:val="none" w:sz="0" w:space="0" w:color="auto"/>
        <w:bottom w:val="none" w:sz="0" w:space="0" w:color="auto"/>
        <w:right w:val="none" w:sz="0" w:space="0" w:color="auto"/>
      </w:divBdr>
    </w:div>
    <w:div w:id="20739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B62276C-2445-4071-B075-9A327C973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1005</Words>
  <Characters>5531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Carlos Alberto Duque Estrada</cp:lastModifiedBy>
  <cp:revision>4</cp:revision>
  <dcterms:created xsi:type="dcterms:W3CDTF">2024-02-13T16:16:00Z</dcterms:created>
  <dcterms:modified xsi:type="dcterms:W3CDTF">2024-02-16T14:20:00Z</dcterms:modified>
</cp:coreProperties>
</file>